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4FC65" w14:textId="6210B41E" w:rsidR="00852BB4" w:rsidRDefault="008A31BC" w:rsidP="00DA4504">
      <w:pPr>
        <w:jc w:val="both"/>
        <w:rPr>
          <w:rFonts w:ascii="Century Gothic" w:hAnsi="Century Gothic"/>
          <w:color w:val="auto"/>
          <w:sz w:val="24"/>
          <w:szCs w:val="24"/>
        </w:rPr>
      </w:pPr>
      <w:r>
        <w:rPr>
          <w:rFonts w:ascii="Century Gothic" w:hAnsi="Century Gothic"/>
          <w:noProof/>
          <w:color w:val="auto"/>
          <w:sz w:val="24"/>
          <w:szCs w:val="24"/>
        </w:rPr>
        <w:drawing>
          <wp:anchor distT="0" distB="0" distL="114300" distR="114300" simplePos="0" relativeHeight="251658246" behindDoc="1" locked="0" layoutInCell="1" allowOverlap="1" wp14:anchorId="241A3725" wp14:editId="2D2DFD1B">
            <wp:simplePos x="0" y="0"/>
            <wp:positionH relativeFrom="margin">
              <wp:align>center</wp:align>
            </wp:positionH>
            <wp:positionV relativeFrom="paragraph">
              <wp:posOffset>-570779</wp:posOffset>
            </wp:positionV>
            <wp:extent cx="6407882" cy="6416051"/>
            <wp:effectExtent l="0" t="0" r="0" b="3810"/>
            <wp:wrapNone/>
            <wp:docPr id="88" name="Picture 88" descr="C:\Users\Paul\AppData\Local\Microsoft\Windows\INetCache\Content.Word\compa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AppData\Local\Microsoft\Windows\INetCache\Content.Word\compass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7882" cy="641605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13D0EF" w14:textId="54435E18" w:rsidR="00852BB4" w:rsidRDefault="003C26B6">
      <w:pPr>
        <w:spacing w:after="160" w:line="259" w:lineRule="auto"/>
        <w:rPr>
          <w:rFonts w:ascii="Century Gothic" w:hAnsi="Century Gothic"/>
          <w:color w:val="auto"/>
          <w:sz w:val="24"/>
          <w:szCs w:val="24"/>
        </w:rPr>
      </w:pPr>
      <w:r w:rsidRPr="00852BB4">
        <w:rPr>
          <w:noProof/>
          <w:color w:val="auto"/>
          <w:kern w:val="0"/>
          <w:sz w:val="24"/>
          <w:szCs w:val="24"/>
          <w:lang w:eastAsia="en-GB"/>
        </w:rPr>
        <mc:AlternateContent>
          <mc:Choice Requires="wps">
            <w:drawing>
              <wp:anchor distT="36576" distB="36576" distL="36576" distR="36576" simplePos="0" relativeHeight="251658242" behindDoc="0" locked="0" layoutInCell="1" allowOverlap="1" wp14:anchorId="29D50235" wp14:editId="282EE9A7">
                <wp:simplePos x="0" y="0"/>
                <wp:positionH relativeFrom="margin">
                  <wp:posOffset>411480</wp:posOffset>
                </wp:positionH>
                <wp:positionV relativeFrom="paragraph">
                  <wp:posOffset>3440430</wp:posOffset>
                </wp:positionV>
                <wp:extent cx="5359400" cy="1545590"/>
                <wp:effectExtent l="0" t="0" r="0" b="0"/>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9400" cy="1545590"/>
                        </a:xfrm>
                        <a:prstGeom prst="rect">
                          <a:avLst/>
                        </a:prstGeom>
                        <a:noFill/>
                        <a:ln>
                          <a:noFill/>
                        </a:ln>
                        <a:effectLst/>
                        <a:extLst>
                          <a:ext uri="{909E8E84-426E-40DD-AFC4-6F175D3DCCD1}">
                            <a14:hiddenFill xmlns:a14="http://schemas.microsoft.com/office/drawing/2010/main">
                              <a:solidFill>
                                <a:srgbClr val="619B86"/>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9194664" w14:textId="77777777" w:rsidR="00F62A91" w:rsidRDefault="00F62A91" w:rsidP="00963D4B">
                            <w:pPr>
                              <w:widowControl w:val="0"/>
                              <w:spacing w:line="192" w:lineRule="auto"/>
                              <w:jc w:val="center"/>
                              <w:rPr>
                                <w:rFonts w:ascii="Century Gothic" w:hAnsi="Century Gothic"/>
                                <w:color w:val="FFFFFF"/>
                                <w:sz w:val="56"/>
                                <w:szCs w:val="56"/>
                              </w:rPr>
                            </w:pPr>
                          </w:p>
                          <w:p w14:paraId="3941C367" w14:textId="0F39D7D2" w:rsidR="00F04FFB" w:rsidRPr="00F62A91" w:rsidRDefault="0051228C" w:rsidP="00963D4B">
                            <w:pPr>
                              <w:widowControl w:val="0"/>
                              <w:spacing w:line="192" w:lineRule="auto"/>
                              <w:jc w:val="center"/>
                              <w:rPr>
                                <w:rFonts w:ascii="Century Gothic" w:hAnsi="Century Gothic"/>
                                <w:color w:val="FFFFFF"/>
                                <w:sz w:val="44"/>
                                <w:szCs w:val="44"/>
                              </w:rPr>
                            </w:pPr>
                            <w:r w:rsidRPr="00F62A91">
                              <w:rPr>
                                <w:rFonts w:ascii="Century Gothic" w:hAnsi="Century Gothic"/>
                                <w:color w:val="FFFFFF"/>
                                <w:sz w:val="44"/>
                                <w:szCs w:val="44"/>
                              </w:rPr>
                              <w:t>Admissions Arrangements</w:t>
                            </w:r>
                          </w:p>
                          <w:p w14:paraId="3EAE8CA7" w14:textId="0F1B7C1D" w:rsidR="003C26B6" w:rsidRPr="00252EF7" w:rsidRDefault="00F62A91" w:rsidP="00963D4B">
                            <w:pPr>
                              <w:widowControl w:val="0"/>
                              <w:spacing w:line="192" w:lineRule="auto"/>
                              <w:jc w:val="center"/>
                              <w:rPr>
                                <w:rFonts w:ascii="Century Gothic" w:hAnsi="Century Gothic"/>
                                <w:color w:val="FFFFFF" w:themeColor="background1"/>
                                <w:sz w:val="44"/>
                                <w:szCs w:val="44"/>
                              </w:rPr>
                            </w:pPr>
                            <w:r w:rsidRPr="00252EF7">
                              <w:rPr>
                                <w:rFonts w:ascii="Century Gothic" w:hAnsi="Century Gothic"/>
                                <w:color w:val="FFFFFF" w:themeColor="background1"/>
                                <w:sz w:val="44"/>
                                <w:szCs w:val="44"/>
                              </w:rPr>
                              <w:t>September 202</w:t>
                            </w:r>
                            <w:r w:rsidR="00F90C6F">
                              <w:rPr>
                                <w:rFonts w:ascii="Century Gothic" w:hAnsi="Century Gothic"/>
                                <w:color w:val="FFFFFF" w:themeColor="background1"/>
                                <w:sz w:val="44"/>
                                <w:szCs w:val="44"/>
                              </w:rPr>
                              <w:t>7</w:t>
                            </w:r>
                            <w:r w:rsidRPr="00252EF7">
                              <w:rPr>
                                <w:rFonts w:ascii="Century Gothic" w:hAnsi="Century Gothic"/>
                                <w:color w:val="FFFFFF" w:themeColor="background1"/>
                                <w:sz w:val="44"/>
                                <w:szCs w:val="44"/>
                              </w:rPr>
                              <w:t xml:space="preserve"> </w:t>
                            </w:r>
                            <w:r w:rsidR="003C26B6" w:rsidRPr="00252EF7">
                              <w:rPr>
                                <w:rFonts w:ascii="Century Gothic" w:hAnsi="Century Gothic"/>
                                <w:color w:val="FFFFFF" w:themeColor="background1"/>
                                <w:sz w:val="44"/>
                                <w:szCs w:val="44"/>
                              </w:rPr>
                              <w:t>entry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D50235" id="_x0000_t202" coordsize="21600,21600" o:spt="202" path="m,l,21600r21600,l21600,xe">
                <v:stroke joinstyle="miter"/>
                <v:path gradientshapeok="t" o:connecttype="rect"/>
              </v:shapetype>
              <v:shape id="Text Box 84" o:spid="_x0000_s1026" type="#_x0000_t202" style="position:absolute;margin-left:32.4pt;margin-top:270.9pt;width:422pt;height:121.7pt;z-index:25165824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" filled="f" fillcolor="#619b86" stroked="f" strokecolor="black [0]" strokeweight="2pt">
                <v:textbox inset="2.88pt,2.88pt,2.88pt,2.88pt">
                  <w:txbxContent>
                    <w:p w14:paraId="39194664" w14:textId="77777777" w:rsidR="00F62A91" w:rsidRDefault="00F62A91" w:rsidP="00963D4B">
                      <w:pPr>
                        <w:widowControl w:val="0"/>
                        <w:spacing w:line="192" w:lineRule="auto"/>
                        <w:jc w:val="center"/>
                        <w:rPr>
                          <w:rFonts w:ascii="Century Gothic" w:hAnsi="Century Gothic"/>
                          <w:color w:val="FFFFFF"/>
                          <w:sz w:val="56"/>
                          <w:szCs w:val="56"/>
                        </w:rPr>
                      </w:pPr>
                    </w:p>
                    <w:p w14:paraId="3941C367" w14:textId="0F39D7D2" w:rsidR="00F04FFB" w:rsidRPr="00F62A91" w:rsidRDefault="0051228C" w:rsidP="00963D4B">
                      <w:pPr>
                        <w:widowControl w:val="0"/>
                        <w:spacing w:line="192" w:lineRule="auto"/>
                        <w:jc w:val="center"/>
                        <w:rPr>
                          <w:rFonts w:ascii="Century Gothic" w:hAnsi="Century Gothic"/>
                          <w:color w:val="FFFFFF"/>
                          <w:sz w:val="44"/>
                          <w:szCs w:val="44"/>
                        </w:rPr>
                      </w:pPr>
                      <w:r w:rsidRPr="00F62A91">
                        <w:rPr>
                          <w:rFonts w:ascii="Century Gothic" w:hAnsi="Century Gothic"/>
                          <w:color w:val="FFFFFF"/>
                          <w:sz w:val="44"/>
                          <w:szCs w:val="44"/>
                        </w:rPr>
                        <w:t>Admissions Arrangements</w:t>
                      </w:r>
                    </w:p>
                    <w:p w14:paraId="3EAE8CA7" w14:textId="0F1B7C1D" w:rsidR="003C26B6" w:rsidRPr="00252EF7" w:rsidRDefault="00F62A91" w:rsidP="00963D4B">
                      <w:pPr>
                        <w:widowControl w:val="0"/>
                        <w:spacing w:line="192" w:lineRule="auto"/>
                        <w:jc w:val="center"/>
                        <w:rPr>
                          <w:rFonts w:ascii="Century Gothic" w:hAnsi="Century Gothic"/>
                          <w:color w:val="FFFFFF" w:themeColor="background1"/>
                          <w:sz w:val="44"/>
                          <w:szCs w:val="44"/>
                        </w:rPr>
                      </w:pPr>
                      <w:r w:rsidRPr="00252EF7">
                        <w:rPr>
                          <w:rFonts w:ascii="Century Gothic" w:hAnsi="Century Gothic"/>
                          <w:color w:val="FFFFFF" w:themeColor="background1"/>
                          <w:sz w:val="44"/>
                          <w:szCs w:val="44"/>
                        </w:rPr>
                        <w:t>September 202</w:t>
                      </w:r>
                      <w:r w:rsidR="00F90C6F">
                        <w:rPr>
                          <w:rFonts w:ascii="Century Gothic" w:hAnsi="Century Gothic"/>
                          <w:color w:val="FFFFFF" w:themeColor="background1"/>
                          <w:sz w:val="44"/>
                          <w:szCs w:val="44"/>
                        </w:rPr>
                        <w:t>7</w:t>
                      </w:r>
                      <w:r w:rsidRPr="00252EF7">
                        <w:rPr>
                          <w:rFonts w:ascii="Century Gothic" w:hAnsi="Century Gothic"/>
                          <w:color w:val="FFFFFF" w:themeColor="background1"/>
                          <w:sz w:val="44"/>
                          <w:szCs w:val="44"/>
                        </w:rPr>
                        <w:t xml:space="preserve"> </w:t>
                      </w:r>
                      <w:r w:rsidR="003C26B6" w:rsidRPr="00252EF7">
                        <w:rPr>
                          <w:rFonts w:ascii="Century Gothic" w:hAnsi="Century Gothic"/>
                          <w:color w:val="FFFFFF" w:themeColor="background1"/>
                          <w:sz w:val="44"/>
                          <w:szCs w:val="44"/>
                        </w:rPr>
                        <w:t>entry</w:t>
                      </w:r>
                    </w:p>
                  </w:txbxContent>
                </v:textbox>
                <w10:wrap anchorx="margin"/>
              </v:shape>
            </w:pict>
          </mc:Fallback>
        </mc:AlternateContent>
      </w:r>
      <w:r w:rsidR="008A31BC" w:rsidRPr="00852BB4">
        <w:rPr>
          <w:noProof/>
          <w:color w:val="auto"/>
          <w:kern w:val="0"/>
          <w:sz w:val="24"/>
          <w:szCs w:val="24"/>
          <w:lang w:eastAsia="en-GB"/>
        </w:rPr>
        <mc:AlternateContent>
          <mc:Choice Requires="wps">
            <w:drawing>
              <wp:anchor distT="36576" distB="36576" distL="36576" distR="36576" simplePos="0" relativeHeight="251658244" behindDoc="0" locked="0" layoutInCell="1" allowOverlap="1" wp14:anchorId="14540B4D" wp14:editId="54576310">
                <wp:simplePos x="0" y="0"/>
                <wp:positionH relativeFrom="column">
                  <wp:posOffset>-7385685</wp:posOffset>
                </wp:positionH>
                <wp:positionV relativeFrom="paragraph">
                  <wp:posOffset>5128895</wp:posOffset>
                </wp:positionV>
                <wp:extent cx="16374745" cy="3928745"/>
                <wp:effectExtent l="8255" t="1905" r="0" b="3175"/>
                <wp:wrapNone/>
                <wp:docPr id="86" name="Oval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4745" cy="3928745"/>
                        </a:xfrm>
                        <a:prstGeom prst="ellipse">
                          <a:avLst/>
                        </a:prstGeom>
                        <a:solidFill>
                          <a:srgbClr val="C4E4EC"/>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24" style="position:absolute;margin-left:-581.55pt;margin-top:403.85pt;width:1289.35pt;height:309.35pt;z-index:2516582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c4e4ec" stroked="f" strokecolor="black [0]" strokeweight="2pt" w14:anchorId="3DC60D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">
                <v:shadow color="black [0]"/>
                <v:textbox inset="2.88pt,2.88pt,2.88pt,2.88pt"/>
              </v:oval>
            </w:pict>
          </mc:Fallback>
        </mc:AlternateContent>
      </w:r>
      <w:r w:rsidR="008A31BC" w:rsidRPr="00852BB4">
        <w:rPr>
          <w:noProof/>
          <w:color w:val="auto"/>
          <w:kern w:val="0"/>
          <w:sz w:val="24"/>
          <w:szCs w:val="24"/>
          <w:lang w:eastAsia="en-GB"/>
        </w:rPr>
        <mc:AlternateContent>
          <mc:Choice Requires="wps">
            <w:drawing>
              <wp:anchor distT="36576" distB="36576" distL="36576" distR="36576" simplePos="0" relativeHeight="251658243" behindDoc="0" locked="0" layoutInCell="1" allowOverlap="1" wp14:anchorId="1E289609" wp14:editId="26B04BC4">
                <wp:simplePos x="0" y="0"/>
                <wp:positionH relativeFrom="column">
                  <wp:posOffset>-7434580</wp:posOffset>
                </wp:positionH>
                <wp:positionV relativeFrom="paragraph">
                  <wp:posOffset>4985385</wp:posOffset>
                </wp:positionV>
                <wp:extent cx="16497300" cy="3928745"/>
                <wp:effectExtent l="6985" t="6350" r="2540" b="8255"/>
                <wp:wrapNone/>
                <wp:docPr id="85" name="Ova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97300" cy="3928745"/>
                        </a:xfrm>
                        <a:prstGeom prst="ellipse">
                          <a:avLst/>
                        </a:prstGeom>
                        <a:solidFill>
                          <a:srgbClr val="C4E4EC">
                            <a:alpha val="60001"/>
                          </a:srgbClr>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23" style="position:absolute;margin-left:-585.4pt;margin-top:392.55pt;width:1299pt;height:309.35pt;z-index:251658243;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c4e4ec" stroked="f" strokecolor="black [0]" strokeweight="2pt" w14:anchorId="5CCE3D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">
                <v:fill opacity="39321f"/>
                <v:shadow color="black [0]"/>
                <v:textbox inset="2.88pt,2.88pt,2.88pt,2.88pt"/>
              </v:oval>
            </w:pict>
          </mc:Fallback>
        </mc:AlternateContent>
      </w:r>
      <w:r w:rsidR="008A31BC" w:rsidRPr="00852BB4">
        <w:rPr>
          <w:noProof/>
          <w:color w:val="auto"/>
          <w:kern w:val="0"/>
          <w:sz w:val="24"/>
          <w:szCs w:val="24"/>
          <w:lang w:eastAsia="en-GB"/>
        </w:rPr>
        <mc:AlternateContent>
          <mc:Choice Requires="wps">
            <w:drawing>
              <wp:anchor distT="36576" distB="36576" distL="36576" distR="36576" simplePos="0" relativeHeight="251658241" behindDoc="0" locked="0" layoutInCell="1" allowOverlap="1" wp14:anchorId="02CBFDD5" wp14:editId="380EB130">
                <wp:simplePos x="0" y="0"/>
                <wp:positionH relativeFrom="column">
                  <wp:posOffset>-7051040</wp:posOffset>
                </wp:positionH>
                <wp:positionV relativeFrom="paragraph">
                  <wp:posOffset>3392170</wp:posOffset>
                </wp:positionV>
                <wp:extent cx="16374110" cy="3928745"/>
                <wp:effectExtent l="0" t="5080" r="8890" b="0"/>
                <wp:wrapNone/>
                <wp:docPr id="83" name="Ova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74110" cy="3928745"/>
                        </a:xfrm>
                        <a:prstGeom prst="ellipse">
                          <a:avLst/>
                        </a:prstGeom>
                        <a:solidFill>
                          <a:srgbClr val="0C2D35"/>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21" style="position:absolute;margin-left:-555.2pt;margin-top:267.1pt;width:1289.3pt;height:309.35pt;z-index:251658241;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0c2d35" stroked="f" strokecolor="black [0]" strokeweight="2pt" w14:anchorId="5B8C29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">
                <v:shadow color="black [0]"/>
                <v:textbox inset="2.88pt,2.88pt,2.88pt,2.88pt"/>
              </v:oval>
            </w:pict>
          </mc:Fallback>
        </mc:AlternateContent>
      </w:r>
      <w:r w:rsidR="008A31BC" w:rsidRPr="00852BB4">
        <w:rPr>
          <w:noProof/>
          <w:color w:val="auto"/>
          <w:kern w:val="0"/>
          <w:sz w:val="24"/>
          <w:szCs w:val="24"/>
          <w:lang w:eastAsia="en-GB"/>
        </w:rPr>
        <mc:AlternateContent>
          <mc:Choice Requires="wps">
            <w:drawing>
              <wp:anchor distT="36576" distB="36576" distL="36576" distR="36576" simplePos="0" relativeHeight="251658240" behindDoc="0" locked="0" layoutInCell="1" allowOverlap="1" wp14:anchorId="224E5DDF" wp14:editId="57176872">
                <wp:simplePos x="0" y="0"/>
                <wp:positionH relativeFrom="column">
                  <wp:posOffset>-7008495</wp:posOffset>
                </wp:positionH>
                <wp:positionV relativeFrom="paragraph">
                  <wp:posOffset>3270885</wp:posOffset>
                </wp:positionV>
                <wp:extent cx="16497300" cy="3928745"/>
                <wp:effectExtent l="4445" t="6350" r="5080" b="8255"/>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97300" cy="3928745"/>
                        </a:xfrm>
                        <a:prstGeom prst="ellipse">
                          <a:avLst/>
                        </a:prstGeom>
                        <a:solidFill>
                          <a:srgbClr val="0C2D35">
                            <a:alpha val="60001"/>
                          </a:srgbClr>
                        </a:solidFill>
                        <a:ln>
                          <a:noFill/>
                        </a:ln>
                        <a:effectLst/>
                        <a:extLst>
                          <a:ext uri="{91240B29-F687-4F45-9708-019B960494DF}">
                            <a14:hiddenLine xmlns:a14="http://schemas.microsoft.com/office/drawing/2010/main" w="25400">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oval id="Oval 20" style="position:absolute;margin-left:-551.85pt;margin-top:257.55pt;width:1299pt;height:309.35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0c2d35" stroked="f" strokecolor="black [0]" strokeweight="2pt" w14:anchorId="2BDFC7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">
                <v:fill opacity="39321f"/>
                <v:shadow color="black [0]"/>
                <v:textbox inset="2.88pt,2.88pt,2.88pt,2.88pt"/>
              </v:oval>
            </w:pict>
          </mc:Fallback>
        </mc:AlternateContent>
      </w:r>
      <w:r w:rsidR="008A31BC" w:rsidRPr="00852BB4">
        <w:rPr>
          <w:noProof/>
          <w:color w:val="auto"/>
          <w:kern w:val="0"/>
          <w:sz w:val="24"/>
          <w:szCs w:val="24"/>
          <w:lang w:eastAsia="en-GB"/>
        </w:rPr>
        <w:drawing>
          <wp:anchor distT="36576" distB="36576" distL="36576" distR="36576" simplePos="0" relativeHeight="251658245" behindDoc="0" locked="0" layoutInCell="1" allowOverlap="1" wp14:anchorId="4634F57F" wp14:editId="034DB118">
            <wp:simplePos x="0" y="0"/>
            <wp:positionH relativeFrom="margin">
              <wp:posOffset>787400</wp:posOffset>
            </wp:positionH>
            <wp:positionV relativeFrom="paragraph">
              <wp:posOffset>6457950</wp:posOffset>
            </wp:positionV>
            <wp:extent cx="4605020" cy="1139190"/>
            <wp:effectExtent l="0" t="0" r="5080" b="3810"/>
            <wp:wrapNone/>
            <wp:docPr id="87" name="Picture 87" descr="COMPASSLOGO_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OMPASSLOGO_FU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05020" cy="11391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52BB4">
        <w:rPr>
          <w:rFonts w:ascii="Century Gothic" w:hAnsi="Century Gothic"/>
          <w:color w:val="auto"/>
          <w:sz w:val="24"/>
          <w:szCs w:val="24"/>
        </w:rPr>
        <w:br w:type="page"/>
      </w:r>
    </w:p>
    <w:p w14:paraId="69687FDB" w14:textId="54AFA789" w:rsidR="0051228C" w:rsidRPr="00CA5EFA" w:rsidRDefault="0051228C" w:rsidP="0051228C">
      <w:pPr>
        <w:pStyle w:val="Default"/>
        <w:rPr>
          <w:rFonts w:ascii="Century Gothic" w:hAnsi="Century Gothic"/>
          <w:b/>
          <w:bCs/>
          <w:sz w:val="22"/>
          <w:szCs w:val="22"/>
        </w:rPr>
      </w:pPr>
      <w:r w:rsidRPr="28E714EC">
        <w:rPr>
          <w:rFonts w:ascii="Century Gothic" w:hAnsi="Century Gothic"/>
          <w:b/>
          <w:bCs/>
          <w:sz w:val="22"/>
          <w:szCs w:val="22"/>
        </w:rPr>
        <w:lastRenderedPageBreak/>
        <w:t>The below admissions arrangements apply to the following schools within the Compass Partnership</w:t>
      </w:r>
      <w:r w:rsidR="00E87AC7" w:rsidRPr="28E714EC">
        <w:rPr>
          <w:rFonts w:ascii="Century Gothic" w:hAnsi="Century Gothic"/>
          <w:b/>
          <w:bCs/>
          <w:sz w:val="22"/>
          <w:szCs w:val="22"/>
        </w:rPr>
        <w:t>,</w:t>
      </w:r>
      <w:r w:rsidR="00CF121B" w:rsidRPr="28E714EC">
        <w:rPr>
          <w:rFonts w:ascii="Century Gothic" w:hAnsi="Century Gothic"/>
          <w:b/>
          <w:bCs/>
          <w:sz w:val="22"/>
          <w:szCs w:val="22"/>
        </w:rPr>
        <w:t xml:space="preserve"> for</w:t>
      </w:r>
      <w:r w:rsidR="00C54502" w:rsidRPr="28E714EC">
        <w:rPr>
          <w:rFonts w:ascii="Century Gothic" w:hAnsi="Century Gothic"/>
          <w:b/>
          <w:bCs/>
          <w:sz w:val="22"/>
          <w:szCs w:val="22"/>
        </w:rPr>
        <w:t xml:space="preserve"> September </w:t>
      </w:r>
      <w:r w:rsidR="00C54502" w:rsidRPr="00B03B83">
        <w:rPr>
          <w:rFonts w:ascii="Century Gothic" w:hAnsi="Century Gothic"/>
          <w:b/>
          <w:bCs/>
          <w:sz w:val="22"/>
          <w:szCs w:val="22"/>
        </w:rPr>
        <w:t>202</w:t>
      </w:r>
      <w:r w:rsidR="00F90C6F">
        <w:rPr>
          <w:rFonts w:ascii="Century Gothic" w:hAnsi="Century Gothic"/>
          <w:b/>
          <w:bCs/>
          <w:sz w:val="22"/>
          <w:szCs w:val="22"/>
        </w:rPr>
        <w:t>7</w:t>
      </w:r>
      <w:r w:rsidR="00CF121B" w:rsidRPr="28E714EC">
        <w:rPr>
          <w:rFonts w:ascii="Century Gothic" w:hAnsi="Century Gothic"/>
          <w:b/>
          <w:bCs/>
          <w:sz w:val="22"/>
          <w:szCs w:val="22"/>
        </w:rPr>
        <w:t xml:space="preserve"> entry</w:t>
      </w:r>
      <w:r w:rsidRPr="28E714EC">
        <w:rPr>
          <w:rFonts w:ascii="Century Gothic" w:hAnsi="Century Gothic"/>
          <w:b/>
          <w:bCs/>
          <w:sz w:val="22"/>
          <w:szCs w:val="22"/>
        </w:rPr>
        <w:t>:</w:t>
      </w:r>
    </w:p>
    <w:p w14:paraId="68FDF296" w14:textId="77777777" w:rsidR="0051228C" w:rsidRPr="00CA5EFA" w:rsidRDefault="0051228C" w:rsidP="0051228C">
      <w:pPr>
        <w:pStyle w:val="Default"/>
        <w:rPr>
          <w:rFonts w:ascii="Century Gothic" w:hAnsi="Century Gothic"/>
          <w:sz w:val="22"/>
          <w:szCs w:val="22"/>
        </w:rPr>
      </w:pPr>
    </w:p>
    <w:p w14:paraId="71505242" w14:textId="77777777"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Alderwood Primary School</w:t>
      </w:r>
    </w:p>
    <w:p w14:paraId="053F5197" w14:textId="207BB182" w:rsidR="00102873" w:rsidRDefault="00102873" w:rsidP="0051228C">
      <w:pPr>
        <w:pStyle w:val="Default"/>
        <w:rPr>
          <w:rFonts w:ascii="Century Gothic" w:hAnsi="Century Gothic"/>
          <w:sz w:val="22"/>
          <w:szCs w:val="22"/>
        </w:rPr>
      </w:pPr>
      <w:r>
        <w:rPr>
          <w:rFonts w:ascii="Century Gothic" w:hAnsi="Century Gothic"/>
          <w:sz w:val="22"/>
          <w:szCs w:val="22"/>
        </w:rPr>
        <w:t>Boxgrove Primary School</w:t>
      </w:r>
    </w:p>
    <w:p w14:paraId="3170B227" w14:textId="463BF553"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Deansfield Primary School</w:t>
      </w:r>
    </w:p>
    <w:p w14:paraId="4B6F4587" w14:textId="77777777"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Halstow Primary School</w:t>
      </w:r>
    </w:p>
    <w:p w14:paraId="06CB3133" w14:textId="77777777"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Horn Park Primary School</w:t>
      </w:r>
    </w:p>
    <w:p w14:paraId="4BD1DDC1" w14:textId="2428DFBD" w:rsidR="00102873" w:rsidRDefault="00102873" w:rsidP="0051228C">
      <w:pPr>
        <w:pStyle w:val="Default"/>
        <w:rPr>
          <w:rFonts w:ascii="Century Gothic" w:hAnsi="Century Gothic"/>
          <w:sz w:val="22"/>
          <w:szCs w:val="22"/>
        </w:rPr>
      </w:pPr>
      <w:r>
        <w:rPr>
          <w:rFonts w:ascii="Century Gothic" w:hAnsi="Century Gothic"/>
          <w:sz w:val="22"/>
          <w:szCs w:val="22"/>
        </w:rPr>
        <w:t>Kidbrooke Park Primary School</w:t>
      </w:r>
    </w:p>
    <w:p w14:paraId="3C2B2D3F" w14:textId="33EDFB63" w:rsidR="0051228C" w:rsidRPr="00CA5EFA" w:rsidRDefault="0051228C" w:rsidP="0051228C">
      <w:pPr>
        <w:pStyle w:val="Default"/>
        <w:rPr>
          <w:rFonts w:ascii="Century Gothic" w:hAnsi="Century Gothic"/>
          <w:sz w:val="22"/>
          <w:szCs w:val="22"/>
        </w:rPr>
      </w:pPr>
      <w:r w:rsidRPr="1D4CFE8A">
        <w:rPr>
          <w:rFonts w:ascii="Century Gothic" w:hAnsi="Century Gothic"/>
          <w:sz w:val="22"/>
          <w:szCs w:val="22"/>
        </w:rPr>
        <w:t xml:space="preserve">South Rise Primary School </w:t>
      </w:r>
    </w:p>
    <w:p w14:paraId="525A0B3C" w14:textId="7A1FD654" w:rsidR="4D10B0D7" w:rsidRDefault="4D10B0D7" w:rsidP="1D4CFE8A">
      <w:pPr>
        <w:pStyle w:val="Default"/>
        <w:rPr>
          <w:rFonts w:ascii="Century Gothic" w:hAnsi="Century Gothic"/>
          <w:sz w:val="22"/>
          <w:szCs w:val="22"/>
        </w:rPr>
      </w:pPr>
      <w:r w:rsidRPr="1D4CFE8A">
        <w:rPr>
          <w:rFonts w:ascii="Century Gothic" w:hAnsi="Century Gothic"/>
          <w:sz w:val="22"/>
          <w:szCs w:val="22"/>
        </w:rPr>
        <w:t>Wingfield Primary School</w:t>
      </w:r>
    </w:p>
    <w:p w14:paraId="5F739ACF" w14:textId="77777777" w:rsidR="0051228C" w:rsidRPr="00CA5EFA" w:rsidRDefault="0051228C" w:rsidP="0051228C">
      <w:pPr>
        <w:pStyle w:val="Default"/>
        <w:rPr>
          <w:rFonts w:ascii="Century Gothic" w:hAnsi="Century Gothic"/>
          <w:sz w:val="22"/>
          <w:szCs w:val="22"/>
          <w:highlight w:val="yellow"/>
        </w:rPr>
      </w:pPr>
    </w:p>
    <w:p w14:paraId="75A01619" w14:textId="75D5375E" w:rsidR="0051228C" w:rsidRPr="00CA5EFA" w:rsidRDefault="0051228C" w:rsidP="0051228C">
      <w:pPr>
        <w:pStyle w:val="Default"/>
        <w:rPr>
          <w:rFonts w:ascii="Century Gothic" w:hAnsi="Century Gothic"/>
          <w:b/>
          <w:bCs/>
          <w:color w:val="auto"/>
          <w:sz w:val="22"/>
          <w:szCs w:val="22"/>
        </w:rPr>
      </w:pPr>
      <w:r w:rsidRPr="00CA5EFA">
        <w:rPr>
          <w:rFonts w:ascii="Century Gothic" w:hAnsi="Century Gothic"/>
          <w:b/>
          <w:bCs/>
          <w:color w:val="auto"/>
          <w:sz w:val="22"/>
          <w:szCs w:val="22"/>
        </w:rPr>
        <w:t xml:space="preserve">Primary Schools </w:t>
      </w:r>
    </w:p>
    <w:p w14:paraId="197CB618" w14:textId="77777777" w:rsidR="0051228C" w:rsidRPr="00CA5EFA" w:rsidRDefault="0051228C" w:rsidP="0051228C">
      <w:pPr>
        <w:pStyle w:val="Default"/>
        <w:rPr>
          <w:rFonts w:ascii="Century Gothic" w:hAnsi="Century Gothic"/>
          <w:color w:val="auto"/>
          <w:sz w:val="22"/>
          <w:szCs w:val="22"/>
        </w:rPr>
      </w:pPr>
    </w:p>
    <w:p w14:paraId="4EEFBD32" w14:textId="2EC8C2A1" w:rsidR="00F13C0B" w:rsidRPr="000C40FF" w:rsidRDefault="00D12E78" w:rsidP="00F13C0B">
      <w:pPr>
        <w:pStyle w:val="Default"/>
        <w:rPr>
          <w:rFonts w:ascii="Century Gothic" w:hAnsi="Century Gothic"/>
          <w:color w:val="auto"/>
          <w:sz w:val="22"/>
          <w:szCs w:val="22"/>
          <w:u w:val="single"/>
        </w:rPr>
      </w:pPr>
      <w:r>
        <w:rPr>
          <w:rFonts w:ascii="Century Gothic" w:hAnsi="Century Gothic"/>
          <w:color w:val="auto"/>
          <w:sz w:val="22"/>
          <w:szCs w:val="22"/>
          <w:u w:val="single"/>
        </w:rPr>
        <w:t>A</w:t>
      </w:r>
      <w:r w:rsidR="002F3861">
        <w:rPr>
          <w:rFonts w:ascii="Century Gothic" w:hAnsi="Century Gothic"/>
          <w:color w:val="auto"/>
          <w:sz w:val="22"/>
          <w:szCs w:val="22"/>
          <w:u w:val="single"/>
        </w:rPr>
        <w:t>dmission through the normal point of entry, i.e., Reception Year</w:t>
      </w:r>
    </w:p>
    <w:p w14:paraId="31B7D7DF" w14:textId="77777777" w:rsidR="002F3861" w:rsidRDefault="002F3861" w:rsidP="00F13C0B">
      <w:pPr>
        <w:pStyle w:val="Default"/>
        <w:rPr>
          <w:rFonts w:ascii="Century Gothic" w:hAnsi="Century Gothic"/>
          <w:color w:val="auto"/>
          <w:sz w:val="22"/>
          <w:szCs w:val="22"/>
        </w:rPr>
      </w:pPr>
    </w:p>
    <w:p w14:paraId="1C2313BA" w14:textId="03066D7E" w:rsidR="00F13C0B" w:rsidRDefault="00D12E78" w:rsidP="00F13C0B">
      <w:pPr>
        <w:pStyle w:val="Default"/>
        <w:rPr>
          <w:rFonts w:ascii="Century Gothic" w:hAnsi="Century Gothic"/>
          <w:color w:val="auto"/>
          <w:sz w:val="22"/>
          <w:szCs w:val="22"/>
        </w:rPr>
      </w:pPr>
      <w:r w:rsidRPr="00D12E78">
        <w:rPr>
          <w:rFonts w:ascii="Century Gothic" w:hAnsi="Century Gothic"/>
          <w:color w:val="auto"/>
          <w:sz w:val="22"/>
          <w:szCs w:val="22"/>
        </w:rPr>
        <w:t>Children are normally admitted to the reception year at school in the September following their fourth birthday</w:t>
      </w:r>
      <w:r>
        <w:rPr>
          <w:rFonts w:ascii="Century Gothic" w:hAnsi="Century Gothic"/>
          <w:color w:val="auto"/>
          <w:sz w:val="22"/>
          <w:szCs w:val="22"/>
        </w:rPr>
        <w:t>.  For a child to be considered for a reception place at any of the schools within the Trust in Greenwich, p</w:t>
      </w:r>
      <w:r w:rsidR="00F13C0B" w:rsidRPr="00F13C0B">
        <w:rPr>
          <w:rFonts w:ascii="Century Gothic" w:hAnsi="Century Gothic"/>
          <w:color w:val="auto"/>
          <w:sz w:val="22"/>
          <w:szCs w:val="22"/>
        </w:rPr>
        <w:t>arents and carers will be required to complete the Common Application Form (CAF) available from their Local Authority. The CAF will be available online, via the School Admissions Team at their Home Authority from 1</w:t>
      </w:r>
      <w:r w:rsidR="00F13C0B" w:rsidRPr="000C40FF">
        <w:rPr>
          <w:rFonts w:ascii="Century Gothic" w:hAnsi="Century Gothic"/>
          <w:color w:val="auto"/>
          <w:sz w:val="22"/>
          <w:szCs w:val="22"/>
          <w:vertAlign w:val="superscript"/>
        </w:rPr>
        <w:t>st</w:t>
      </w:r>
      <w:r>
        <w:rPr>
          <w:rFonts w:ascii="Century Gothic" w:hAnsi="Century Gothic"/>
          <w:color w:val="auto"/>
          <w:sz w:val="22"/>
          <w:szCs w:val="22"/>
        </w:rPr>
        <w:t xml:space="preserve"> </w:t>
      </w:r>
      <w:r w:rsidR="00F13C0B" w:rsidRPr="00F13C0B">
        <w:rPr>
          <w:rFonts w:ascii="Century Gothic" w:hAnsi="Century Gothic"/>
          <w:color w:val="auto"/>
          <w:sz w:val="22"/>
          <w:szCs w:val="22"/>
        </w:rPr>
        <w:t xml:space="preserve">September. </w:t>
      </w:r>
      <w:r w:rsidR="00F13C0B">
        <w:rPr>
          <w:rFonts w:ascii="Century Gothic" w:hAnsi="Century Gothic"/>
          <w:color w:val="auto"/>
          <w:sz w:val="22"/>
          <w:szCs w:val="22"/>
        </w:rPr>
        <w:t xml:space="preserve"> </w:t>
      </w:r>
      <w:r w:rsidR="00F13C0B" w:rsidRPr="00F13C0B">
        <w:rPr>
          <w:rFonts w:ascii="Century Gothic" w:hAnsi="Century Gothic"/>
          <w:color w:val="auto"/>
          <w:sz w:val="22"/>
          <w:szCs w:val="22"/>
        </w:rPr>
        <w:t>Parents and carers may express up to six preferences for primary schools on the CAF.</w:t>
      </w:r>
      <w:r w:rsidR="00F13C0B">
        <w:rPr>
          <w:rFonts w:ascii="Century Gothic" w:hAnsi="Century Gothic"/>
          <w:color w:val="auto"/>
          <w:sz w:val="22"/>
          <w:szCs w:val="22"/>
        </w:rPr>
        <w:t xml:space="preserve"> </w:t>
      </w:r>
      <w:r w:rsidR="00F13C0B" w:rsidRPr="00F13C0B">
        <w:rPr>
          <w:rFonts w:ascii="Century Gothic" w:hAnsi="Century Gothic"/>
          <w:color w:val="auto"/>
          <w:sz w:val="22"/>
          <w:szCs w:val="22"/>
        </w:rPr>
        <w:t xml:space="preserve"> To be treated as “on</w:t>
      </w:r>
      <w:r w:rsidR="00F13C0B">
        <w:rPr>
          <w:rFonts w:ascii="Century Gothic" w:hAnsi="Century Gothic"/>
          <w:color w:val="auto"/>
          <w:sz w:val="22"/>
          <w:szCs w:val="22"/>
        </w:rPr>
        <w:t>-</w:t>
      </w:r>
      <w:r w:rsidR="00F13C0B" w:rsidRPr="00F13C0B">
        <w:rPr>
          <w:rFonts w:ascii="Century Gothic" w:hAnsi="Century Gothic"/>
          <w:color w:val="auto"/>
          <w:sz w:val="22"/>
          <w:szCs w:val="22"/>
        </w:rPr>
        <w:t>time” the CAF must be submitted by the statutory deadline.</w:t>
      </w:r>
    </w:p>
    <w:p w14:paraId="02D3A1D3" w14:textId="0C8DB022" w:rsidR="002F3861" w:rsidRDefault="002F3861" w:rsidP="00F13C0B">
      <w:pPr>
        <w:pStyle w:val="Default"/>
        <w:rPr>
          <w:rFonts w:ascii="Century Gothic" w:hAnsi="Century Gothic"/>
          <w:color w:val="auto"/>
          <w:sz w:val="22"/>
          <w:szCs w:val="22"/>
        </w:rPr>
      </w:pPr>
    </w:p>
    <w:p w14:paraId="32AAB41D" w14:textId="77777777" w:rsidR="00D12E78" w:rsidRDefault="00D12E78" w:rsidP="00F13C0B">
      <w:pPr>
        <w:pStyle w:val="Default"/>
        <w:rPr>
          <w:rFonts w:ascii="Century Gothic" w:hAnsi="Century Gothic"/>
          <w:color w:val="auto"/>
          <w:sz w:val="22"/>
          <w:szCs w:val="22"/>
        </w:rPr>
      </w:pPr>
    </w:p>
    <w:p w14:paraId="7651AAE4" w14:textId="5FE434DD" w:rsidR="002F3861" w:rsidRPr="000C40FF" w:rsidRDefault="002F3861" w:rsidP="00F13C0B">
      <w:pPr>
        <w:pStyle w:val="Default"/>
        <w:rPr>
          <w:rFonts w:ascii="Century Gothic" w:hAnsi="Century Gothic"/>
          <w:color w:val="auto"/>
          <w:sz w:val="22"/>
          <w:szCs w:val="22"/>
          <w:u w:val="single"/>
        </w:rPr>
      </w:pPr>
      <w:r w:rsidRPr="000C40FF">
        <w:rPr>
          <w:rFonts w:ascii="Century Gothic" w:hAnsi="Century Gothic"/>
          <w:color w:val="auto"/>
          <w:sz w:val="22"/>
          <w:szCs w:val="22"/>
          <w:u w:val="single"/>
        </w:rPr>
        <w:t>In-Year Admissions for Reception to Year 6</w:t>
      </w:r>
    </w:p>
    <w:p w14:paraId="192C35FE" w14:textId="77777777" w:rsidR="00F13C0B" w:rsidRDefault="00F13C0B" w:rsidP="00CE0A0D">
      <w:pPr>
        <w:pStyle w:val="Default"/>
        <w:rPr>
          <w:rFonts w:ascii="Century Gothic" w:hAnsi="Century Gothic"/>
          <w:color w:val="auto"/>
          <w:sz w:val="22"/>
          <w:szCs w:val="22"/>
        </w:rPr>
      </w:pPr>
    </w:p>
    <w:p w14:paraId="6787D044" w14:textId="77777777" w:rsidR="002F3861" w:rsidRDefault="002F3861" w:rsidP="002F3861">
      <w:pPr>
        <w:pStyle w:val="Default"/>
        <w:rPr>
          <w:rFonts w:ascii="Century Gothic" w:hAnsi="Century Gothic"/>
          <w:color w:val="auto"/>
          <w:sz w:val="22"/>
          <w:szCs w:val="22"/>
        </w:rPr>
      </w:pPr>
      <w:r w:rsidRPr="1C6C96E8">
        <w:rPr>
          <w:rFonts w:ascii="Century Gothic" w:hAnsi="Century Gothic"/>
          <w:color w:val="auto"/>
          <w:sz w:val="22"/>
          <w:szCs w:val="22"/>
        </w:rPr>
        <w:t xml:space="preserve">An in-year admission is the admission of a pupil to a school that takes place outside of the normal annual admissions round. This includes pupils changing schools, pupils coming from a different country or from other parts of the UK, pupils returning to a school from living elsewhere or those who have not been in school. Parents can ask to change their child’s school at any time. Places will be offered in accordance with our over-subscription criteria as listed above. </w:t>
      </w:r>
    </w:p>
    <w:p w14:paraId="66F73F33" w14:textId="77777777" w:rsidR="002F3861" w:rsidRDefault="002F3861" w:rsidP="00CE0A0D">
      <w:pPr>
        <w:pStyle w:val="Default"/>
        <w:rPr>
          <w:rFonts w:ascii="Century Gothic" w:hAnsi="Century Gothic"/>
          <w:color w:val="auto"/>
          <w:sz w:val="22"/>
          <w:szCs w:val="22"/>
        </w:rPr>
      </w:pPr>
    </w:p>
    <w:p w14:paraId="5C1A306E" w14:textId="3175CE82" w:rsidR="00CE0A0D" w:rsidRDefault="002F3861" w:rsidP="00CE0A0D">
      <w:pPr>
        <w:pStyle w:val="Default"/>
        <w:rPr>
          <w:rFonts w:ascii="Century Gothic" w:hAnsi="Century Gothic"/>
          <w:color w:val="auto"/>
          <w:sz w:val="22"/>
          <w:szCs w:val="22"/>
        </w:rPr>
      </w:pPr>
      <w:r>
        <w:rPr>
          <w:rFonts w:ascii="Century Gothic" w:hAnsi="Century Gothic"/>
          <w:color w:val="auto"/>
          <w:sz w:val="22"/>
          <w:szCs w:val="22"/>
        </w:rPr>
        <w:t>In-Year a</w:t>
      </w:r>
      <w:r w:rsidR="00CE0A0D" w:rsidRPr="00CE0A0D">
        <w:rPr>
          <w:rFonts w:ascii="Century Gothic" w:hAnsi="Century Gothic"/>
          <w:color w:val="auto"/>
          <w:sz w:val="22"/>
          <w:szCs w:val="22"/>
        </w:rPr>
        <w:t xml:space="preserve">dmissions from </w:t>
      </w:r>
      <w:r w:rsidR="00762E8F">
        <w:rPr>
          <w:rFonts w:ascii="Century Gothic" w:hAnsi="Century Gothic"/>
          <w:color w:val="auto"/>
          <w:sz w:val="22"/>
          <w:szCs w:val="22"/>
        </w:rPr>
        <w:t>r</w:t>
      </w:r>
      <w:r w:rsidR="00CE0A0D" w:rsidRPr="00CE0A0D">
        <w:rPr>
          <w:rFonts w:ascii="Century Gothic" w:hAnsi="Century Gothic"/>
          <w:color w:val="auto"/>
          <w:sz w:val="22"/>
          <w:szCs w:val="22"/>
        </w:rPr>
        <w:t xml:space="preserve">eception to Year 6 at the schools </w:t>
      </w:r>
      <w:r>
        <w:rPr>
          <w:rFonts w:ascii="Century Gothic" w:hAnsi="Century Gothic"/>
          <w:color w:val="auto"/>
          <w:sz w:val="22"/>
          <w:szCs w:val="22"/>
        </w:rPr>
        <w:t xml:space="preserve">within the Trust </w:t>
      </w:r>
      <w:r w:rsidR="00762E8F">
        <w:rPr>
          <w:rFonts w:ascii="Century Gothic" w:hAnsi="Century Gothic"/>
          <w:color w:val="auto"/>
          <w:sz w:val="22"/>
          <w:szCs w:val="22"/>
        </w:rPr>
        <w:t xml:space="preserve">in Greenwich </w:t>
      </w:r>
      <w:r w:rsidR="00CE0A0D" w:rsidRPr="00CE0A0D">
        <w:rPr>
          <w:rFonts w:ascii="Century Gothic" w:hAnsi="Century Gothic"/>
          <w:color w:val="auto"/>
          <w:sz w:val="22"/>
          <w:szCs w:val="22"/>
        </w:rPr>
        <w:t xml:space="preserve">are </w:t>
      </w:r>
      <w:r>
        <w:rPr>
          <w:rFonts w:ascii="Century Gothic" w:hAnsi="Century Gothic"/>
          <w:color w:val="auto"/>
          <w:sz w:val="22"/>
          <w:szCs w:val="22"/>
        </w:rPr>
        <w:t>managed</w:t>
      </w:r>
      <w:r w:rsidR="00CE0A0D" w:rsidRPr="00CE0A0D">
        <w:rPr>
          <w:rFonts w:ascii="Century Gothic" w:hAnsi="Century Gothic"/>
          <w:color w:val="auto"/>
          <w:sz w:val="22"/>
          <w:szCs w:val="22"/>
        </w:rPr>
        <w:t xml:space="preserve"> by the </w:t>
      </w:r>
      <w:r w:rsidR="00F13C0B">
        <w:rPr>
          <w:rFonts w:ascii="Century Gothic" w:hAnsi="Century Gothic"/>
          <w:color w:val="auto"/>
          <w:sz w:val="22"/>
          <w:szCs w:val="22"/>
        </w:rPr>
        <w:t xml:space="preserve">School </w:t>
      </w:r>
      <w:r w:rsidR="00CE0A0D" w:rsidRPr="00CE0A0D">
        <w:rPr>
          <w:rFonts w:ascii="Century Gothic" w:hAnsi="Century Gothic"/>
          <w:color w:val="auto"/>
          <w:sz w:val="22"/>
          <w:szCs w:val="22"/>
        </w:rPr>
        <w:t xml:space="preserve">Admissions </w:t>
      </w:r>
      <w:r w:rsidR="00F13C0B">
        <w:rPr>
          <w:rFonts w:ascii="Century Gothic" w:hAnsi="Century Gothic"/>
          <w:color w:val="auto"/>
          <w:sz w:val="22"/>
          <w:szCs w:val="22"/>
        </w:rPr>
        <w:t>Service</w:t>
      </w:r>
      <w:r w:rsidR="00CE0A0D" w:rsidRPr="00CE0A0D">
        <w:rPr>
          <w:rFonts w:ascii="Century Gothic" w:hAnsi="Century Gothic"/>
          <w:color w:val="auto"/>
          <w:sz w:val="22"/>
          <w:szCs w:val="22"/>
        </w:rPr>
        <w:t xml:space="preserve"> at the Royal Borough of Greenwich. </w:t>
      </w:r>
    </w:p>
    <w:p w14:paraId="461213E7" w14:textId="77777777" w:rsidR="00CE0A0D" w:rsidRDefault="00CE0A0D" w:rsidP="00CE0A0D">
      <w:pPr>
        <w:pStyle w:val="Default"/>
        <w:rPr>
          <w:rFonts w:ascii="Century Gothic" w:hAnsi="Century Gothic"/>
          <w:color w:val="auto"/>
          <w:sz w:val="22"/>
          <w:szCs w:val="22"/>
        </w:rPr>
      </w:pPr>
    </w:p>
    <w:p w14:paraId="0BB4AEEA" w14:textId="77777777" w:rsidR="00363403" w:rsidRDefault="00363403" w:rsidP="00CE0A0D">
      <w:pPr>
        <w:pStyle w:val="Default"/>
        <w:rPr>
          <w:rFonts w:ascii="Century Gothic" w:hAnsi="Century Gothic"/>
          <w:color w:val="auto"/>
          <w:sz w:val="22"/>
          <w:szCs w:val="22"/>
        </w:rPr>
      </w:pPr>
    </w:p>
    <w:p w14:paraId="7C9339CE" w14:textId="77777777" w:rsidR="00363403" w:rsidRDefault="00363403" w:rsidP="00CE0A0D">
      <w:pPr>
        <w:pStyle w:val="Default"/>
        <w:rPr>
          <w:rFonts w:ascii="Century Gothic" w:hAnsi="Century Gothic"/>
          <w:color w:val="auto"/>
          <w:sz w:val="22"/>
          <w:szCs w:val="22"/>
        </w:rPr>
      </w:pPr>
    </w:p>
    <w:p w14:paraId="7362E2F4" w14:textId="77777777" w:rsidR="00CE0A0D" w:rsidRPr="00CE0A0D" w:rsidRDefault="00CE0A0D" w:rsidP="00CE0A0D">
      <w:pPr>
        <w:pStyle w:val="Default"/>
        <w:rPr>
          <w:rFonts w:ascii="Century Gothic" w:hAnsi="Century Gothic"/>
          <w:color w:val="auto"/>
          <w:sz w:val="22"/>
          <w:szCs w:val="22"/>
          <w:u w:val="single"/>
        </w:rPr>
      </w:pPr>
      <w:r w:rsidRPr="00CE0A0D">
        <w:rPr>
          <w:rFonts w:ascii="Century Gothic" w:hAnsi="Century Gothic"/>
          <w:color w:val="auto"/>
          <w:sz w:val="22"/>
          <w:szCs w:val="22"/>
          <w:u w:val="single"/>
        </w:rPr>
        <w:t xml:space="preserve">Admissions priority – Reception to Year 6 </w:t>
      </w:r>
    </w:p>
    <w:p w14:paraId="0D8503CF" w14:textId="77777777" w:rsidR="00CE0A0D" w:rsidRDefault="00CE0A0D" w:rsidP="00CE0A0D">
      <w:pPr>
        <w:pStyle w:val="Default"/>
        <w:rPr>
          <w:rFonts w:ascii="Century Gothic" w:hAnsi="Century Gothic"/>
          <w:color w:val="auto"/>
          <w:sz w:val="22"/>
          <w:szCs w:val="22"/>
        </w:rPr>
      </w:pPr>
    </w:p>
    <w:p w14:paraId="606277AE" w14:textId="2B33381C" w:rsidR="0051228C" w:rsidRPr="00CA5EFA" w:rsidRDefault="00CE0A0D" w:rsidP="0051228C">
      <w:pPr>
        <w:pStyle w:val="Default"/>
        <w:rPr>
          <w:rFonts w:ascii="Century Gothic" w:hAnsi="Century Gothic"/>
          <w:color w:val="auto"/>
          <w:sz w:val="22"/>
          <w:szCs w:val="22"/>
        </w:rPr>
      </w:pPr>
      <w:r w:rsidRPr="00CE0A0D">
        <w:rPr>
          <w:rFonts w:ascii="Century Gothic" w:hAnsi="Century Gothic"/>
          <w:color w:val="auto"/>
          <w:sz w:val="22"/>
          <w:szCs w:val="22"/>
        </w:rPr>
        <w:t xml:space="preserve">First priority will go to children with an education, health and care (EHC) plan naming the school. </w:t>
      </w:r>
      <w:r>
        <w:rPr>
          <w:rFonts w:ascii="Century Gothic" w:hAnsi="Century Gothic"/>
          <w:color w:val="auto"/>
          <w:sz w:val="22"/>
          <w:szCs w:val="22"/>
        </w:rPr>
        <w:t>After this, i</w:t>
      </w:r>
      <w:r w:rsidR="0051228C" w:rsidRPr="00CA5EFA">
        <w:rPr>
          <w:rFonts w:ascii="Century Gothic" w:hAnsi="Century Gothic"/>
          <w:color w:val="auto"/>
          <w:sz w:val="22"/>
          <w:szCs w:val="22"/>
        </w:rPr>
        <w:t xml:space="preserve">f there are more applicants than places available, priority will be given in the following order to: </w:t>
      </w:r>
    </w:p>
    <w:p w14:paraId="3C963A8F" w14:textId="77777777" w:rsidR="0051228C" w:rsidRPr="00CA5EFA" w:rsidRDefault="0051228C" w:rsidP="0051228C">
      <w:pPr>
        <w:pStyle w:val="Default"/>
        <w:rPr>
          <w:rFonts w:ascii="Century Gothic" w:hAnsi="Century Gothic"/>
          <w:color w:val="auto"/>
          <w:sz w:val="22"/>
          <w:szCs w:val="22"/>
        </w:rPr>
      </w:pPr>
    </w:p>
    <w:p w14:paraId="4BEEC313" w14:textId="52FC482E" w:rsidR="0051228C" w:rsidRPr="00CA5EFA" w:rsidRDefault="0051228C" w:rsidP="0051228C">
      <w:pPr>
        <w:pStyle w:val="Default"/>
        <w:rPr>
          <w:rFonts w:ascii="Century Gothic" w:hAnsi="Century Gothic"/>
          <w:color w:val="auto"/>
          <w:sz w:val="22"/>
          <w:szCs w:val="22"/>
        </w:rPr>
      </w:pPr>
      <w:r w:rsidRPr="00CE0A0D">
        <w:rPr>
          <w:rFonts w:ascii="Century Gothic" w:hAnsi="Century Gothic"/>
          <w:b/>
          <w:color w:val="auto"/>
          <w:sz w:val="22"/>
          <w:szCs w:val="22"/>
        </w:rPr>
        <w:t>(1) Looked after children</w:t>
      </w:r>
      <w:r w:rsidR="0029195E">
        <w:rPr>
          <w:rFonts w:ascii="Century Gothic" w:hAnsi="Century Gothic"/>
          <w:b/>
          <w:color w:val="auto"/>
          <w:sz w:val="22"/>
          <w:szCs w:val="22"/>
        </w:rPr>
        <w:t xml:space="preserve"> and</w:t>
      </w:r>
      <w:r w:rsidRPr="00CE0A0D">
        <w:rPr>
          <w:rFonts w:ascii="Century Gothic" w:hAnsi="Century Gothic"/>
          <w:b/>
          <w:color w:val="auto"/>
          <w:sz w:val="22"/>
          <w:szCs w:val="22"/>
        </w:rPr>
        <w:t xml:space="preserve"> previously looked after children</w:t>
      </w:r>
      <w:r w:rsidR="0029195E">
        <w:rPr>
          <w:rFonts w:ascii="Century Gothic" w:hAnsi="Century Gothic"/>
          <w:b/>
          <w:color w:val="auto"/>
          <w:sz w:val="22"/>
          <w:szCs w:val="22"/>
        </w:rPr>
        <w:t>,</w:t>
      </w:r>
      <w:r w:rsidRPr="00CE0A0D">
        <w:rPr>
          <w:rFonts w:ascii="Century Gothic" w:hAnsi="Century Gothic"/>
          <w:b/>
          <w:color w:val="auto"/>
          <w:sz w:val="22"/>
          <w:szCs w:val="22"/>
        </w:rPr>
        <w:t xml:space="preserve"> </w:t>
      </w:r>
      <w:r w:rsidR="0029195E">
        <w:rPr>
          <w:rFonts w:ascii="Century Gothic" w:hAnsi="Century Gothic"/>
          <w:b/>
          <w:color w:val="auto"/>
          <w:sz w:val="22"/>
          <w:szCs w:val="22"/>
        </w:rPr>
        <w:t xml:space="preserve">including those who appear to have been in state care outside of England and ceased to be in state care as a result of being adopted. </w:t>
      </w:r>
    </w:p>
    <w:p w14:paraId="21BE8DF1" w14:textId="25F4A099" w:rsidR="0051228C" w:rsidRPr="00623FC2" w:rsidRDefault="0029195E" w:rsidP="00623FC2">
      <w:pPr>
        <w:autoSpaceDE w:val="0"/>
        <w:autoSpaceDN w:val="0"/>
        <w:rPr>
          <w:rFonts w:ascii="Gill Sans" w:hAnsi="Gill Sans"/>
          <w:i/>
          <w:iCs/>
          <w:color w:val="121E29"/>
          <w:kern w:val="0"/>
          <w:sz w:val="24"/>
          <w:szCs w:val="24"/>
        </w:rPr>
      </w:pPr>
      <w:r>
        <w:rPr>
          <w:rFonts w:ascii="Century Gothic" w:hAnsi="Century Gothic"/>
          <w:sz w:val="22"/>
          <w:szCs w:val="22"/>
        </w:rPr>
        <w:lastRenderedPageBreak/>
        <w:t xml:space="preserve">A </w:t>
      </w:r>
      <w:r w:rsidR="0051228C" w:rsidRPr="00CA5EFA">
        <w:rPr>
          <w:rFonts w:ascii="Century Gothic" w:hAnsi="Century Gothic"/>
          <w:sz w:val="22"/>
          <w:szCs w:val="22"/>
        </w:rPr>
        <w:t>’</w:t>
      </w:r>
      <w:r>
        <w:rPr>
          <w:rFonts w:ascii="Century Gothic" w:hAnsi="Century Gothic"/>
          <w:sz w:val="22"/>
          <w:szCs w:val="22"/>
        </w:rPr>
        <w:t>l</w:t>
      </w:r>
      <w:r w:rsidR="0051228C" w:rsidRPr="00CA5EFA">
        <w:rPr>
          <w:rFonts w:ascii="Century Gothic" w:hAnsi="Century Gothic"/>
          <w:sz w:val="22"/>
          <w:szCs w:val="22"/>
        </w:rPr>
        <w:t xml:space="preserve">ooked after child’ </w:t>
      </w:r>
      <w:r>
        <w:rPr>
          <w:rFonts w:ascii="Century Gothic" w:hAnsi="Century Gothic"/>
          <w:sz w:val="22"/>
          <w:szCs w:val="22"/>
        </w:rPr>
        <w:t>is a child who was</w:t>
      </w:r>
      <w:r w:rsidR="0051228C" w:rsidRPr="00CA5EFA">
        <w:rPr>
          <w:rFonts w:ascii="Century Gothic" w:hAnsi="Century Gothic"/>
          <w:sz w:val="22"/>
          <w:szCs w:val="22"/>
        </w:rPr>
        <w:t xml:space="preserve"> in the care of an English local authority </w:t>
      </w:r>
      <w:r w:rsidRPr="00623FC2">
        <w:rPr>
          <w:rFonts w:ascii="Century Gothic" w:hAnsi="Century Gothic"/>
          <w:color w:val="121E29"/>
          <w:sz w:val="22"/>
          <w:szCs w:val="22"/>
        </w:rPr>
        <w:t>in accordance with section 22 (a) of the Children Act 1989. A looked after child is only considered as such if the local authority confirms he or she will be in public care when he or she is admitted to a school.</w:t>
      </w:r>
      <w:r w:rsidRPr="00623FC2">
        <w:rPr>
          <w:rFonts w:ascii="Gill Sans" w:hAnsi="Gill Sans"/>
          <w:color w:val="121E29"/>
          <w:sz w:val="24"/>
          <w:szCs w:val="24"/>
        </w:rPr>
        <w:t xml:space="preserve"> </w:t>
      </w:r>
    </w:p>
    <w:p w14:paraId="26580874" w14:textId="77777777" w:rsidR="0051228C" w:rsidRPr="00CA5EFA" w:rsidRDefault="0051228C" w:rsidP="0051228C">
      <w:pPr>
        <w:pStyle w:val="Default"/>
        <w:rPr>
          <w:rFonts w:ascii="Century Gothic" w:hAnsi="Century Gothic"/>
          <w:sz w:val="22"/>
          <w:szCs w:val="22"/>
        </w:rPr>
      </w:pPr>
    </w:p>
    <w:p w14:paraId="1A4922EF" w14:textId="3E7E73D5" w:rsidR="0051228C" w:rsidRPr="00CA5EFA" w:rsidRDefault="00623FC2" w:rsidP="0051228C">
      <w:pPr>
        <w:pStyle w:val="Default"/>
        <w:rPr>
          <w:rFonts w:ascii="Century Gothic" w:hAnsi="Century Gothic"/>
          <w:sz w:val="22"/>
          <w:szCs w:val="22"/>
        </w:rPr>
      </w:pPr>
      <w:r>
        <w:rPr>
          <w:rFonts w:ascii="Century Gothic" w:hAnsi="Century Gothic"/>
          <w:sz w:val="22"/>
          <w:szCs w:val="22"/>
        </w:rPr>
        <w:t xml:space="preserve">A </w:t>
      </w:r>
      <w:r w:rsidR="0051228C" w:rsidRPr="00CA5EFA">
        <w:rPr>
          <w:rFonts w:ascii="Century Gothic" w:hAnsi="Century Gothic"/>
          <w:sz w:val="22"/>
          <w:szCs w:val="22"/>
        </w:rPr>
        <w:t>‘</w:t>
      </w:r>
      <w:r>
        <w:rPr>
          <w:rFonts w:ascii="Century Gothic" w:hAnsi="Century Gothic"/>
          <w:sz w:val="22"/>
          <w:szCs w:val="22"/>
        </w:rPr>
        <w:t>p</w:t>
      </w:r>
      <w:r w:rsidR="0051228C" w:rsidRPr="00CA5EFA">
        <w:rPr>
          <w:rFonts w:ascii="Century Gothic" w:hAnsi="Century Gothic"/>
          <w:sz w:val="22"/>
          <w:szCs w:val="22"/>
        </w:rPr>
        <w:t xml:space="preserve">reviously looked after child’ </w:t>
      </w:r>
      <w:r>
        <w:rPr>
          <w:rFonts w:ascii="Century Gothic" w:hAnsi="Century Gothic"/>
          <w:sz w:val="22"/>
          <w:szCs w:val="22"/>
        </w:rPr>
        <w:t>is a</w:t>
      </w:r>
      <w:r w:rsidR="0051228C" w:rsidRPr="00CA5EFA">
        <w:rPr>
          <w:rFonts w:ascii="Century Gothic" w:hAnsi="Century Gothic"/>
          <w:sz w:val="22"/>
          <w:szCs w:val="22"/>
        </w:rPr>
        <w:t xml:space="preserve"> child who </w:t>
      </w:r>
      <w:r>
        <w:rPr>
          <w:rFonts w:ascii="Century Gothic" w:hAnsi="Century Gothic"/>
          <w:sz w:val="22"/>
          <w:szCs w:val="22"/>
        </w:rPr>
        <w:t>was</w:t>
      </w:r>
      <w:r w:rsidR="0051228C" w:rsidRPr="00CA5EFA">
        <w:rPr>
          <w:rFonts w:ascii="Century Gothic" w:hAnsi="Century Gothic"/>
          <w:sz w:val="22"/>
          <w:szCs w:val="22"/>
        </w:rPr>
        <w:t xml:space="preserve"> looked after but </w:t>
      </w:r>
      <w:r w:rsidRPr="00623FC2">
        <w:rPr>
          <w:rFonts w:ascii="Century Gothic" w:hAnsi="Century Gothic"/>
          <w:color w:val="121E29"/>
          <w:sz w:val="22"/>
          <w:szCs w:val="22"/>
        </w:rPr>
        <w:t>ceased to be so because they were adopted or became subject to a child arrangements or special guardianship order</w:t>
      </w:r>
      <w:r w:rsidRPr="00623FC2">
        <w:rPr>
          <w:rFonts w:ascii="Century Gothic" w:hAnsi="Century Gothic"/>
          <w:i/>
          <w:iCs/>
          <w:color w:val="121E29"/>
          <w:sz w:val="22"/>
          <w:szCs w:val="22"/>
        </w:rPr>
        <w:t>.</w:t>
      </w:r>
    </w:p>
    <w:p w14:paraId="02CDE7AC" w14:textId="282A9715" w:rsidR="0051228C" w:rsidRDefault="0051228C" w:rsidP="0051228C">
      <w:pPr>
        <w:pStyle w:val="Default"/>
        <w:rPr>
          <w:rFonts w:ascii="Century Gothic" w:hAnsi="Century Gothic"/>
          <w:color w:val="auto"/>
          <w:sz w:val="22"/>
          <w:szCs w:val="22"/>
        </w:rPr>
      </w:pPr>
    </w:p>
    <w:p w14:paraId="750A8099" w14:textId="77777777" w:rsidR="00623FC2" w:rsidRPr="00623FC2" w:rsidRDefault="00623FC2" w:rsidP="00623FC2">
      <w:pPr>
        <w:rPr>
          <w:rFonts w:ascii="Century Gothic" w:hAnsi="Century Gothic"/>
          <w:color w:val="auto"/>
          <w:kern w:val="0"/>
          <w:sz w:val="22"/>
          <w:szCs w:val="22"/>
        </w:rPr>
      </w:pPr>
      <w:r w:rsidRPr="00623FC2">
        <w:rPr>
          <w:rFonts w:ascii="Century Gothic" w:hAnsi="Century Gothic"/>
          <w:sz w:val="22"/>
          <w:szCs w:val="22"/>
        </w:rPr>
        <w:t>A child is regarded as having been in state care in a place outside of England if they were accommodated by a public authority, a religious organisation or any other provider of care whose sole purpose is to benefit society.</w:t>
      </w:r>
    </w:p>
    <w:p w14:paraId="04F2D30E" w14:textId="52469262" w:rsidR="00623FC2" w:rsidRDefault="00623FC2" w:rsidP="0051228C">
      <w:pPr>
        <w:pStyle w:val="Default"/>
        <w:rPr>
          <w:rFonts w:ascii="Century Gothic" w:hAnsi="Century Gothic"/>
          <w:color w:val="auto"/>
          <w:sz w:val="22"/>
          <w:szCs w:val="22"/>
        </w:rPr>
      </w:pPr>
    </w:p>
    <w:p w14:paraId="786A9F47" w14:textId="77777777" w:rsidR="00623FC2" w:rsidRPr="00CA5EFA" w:rsidRDefault="00623FC2" w:rsidP="0051228C">
      <w:pPr>
        <w:pStyle w:val="Default"/>
        <w:rPr>
          <w:rFonts w:ascii="Century Gothic" w:hAnsi="Century Gothic"/>
          <w:color w:val="auto"/>
          <w:sz w:val="22"/>
          <w:szCs w:val="22"/>
        </w:rPr>
      </w:pPr>
    </w:p>
    <w:p w14:paraId="44A47E35" w14:textId="1AF41D87" w:rsidR="00CE0A0D" w:rsidRDefault="0051228C" w:rsidP="0051228C">
      <w:pPr>
        <w:pStyle w:val="Default"/>
        <w:rPr>
          <w:rFonts w:ascii="Century Gothic" w:hAnsi="Century Gothic"/>
          <w:color w:val="auto"/>
          <w:sz w:val="22"/>
          <w:szCs w:val="22"/>
        </w:rPr>
      </w:pPr>
      <w:r w:rsidRPr="00CE0A0D">
        <w:rPr>
          <w:rFonts w:ascii="Century Gothic" w:hAnsi="Century Gothic"/>
          <w:b/>
          <w:color w:val="auto"/>
          <w:sz w:val="22"/>
          <w:szCs w:val="22"/>
        </w:rPr>
        <w:t>(</w:t>
      </w:r>
      <w:r w:rsidR="00623FC2">
        <w:rPr>
          <w:rFonts w:ascii="Century Gothic" w:hAnsi="Century Gothic"/>
          <w:b/>
          <w:color w:val="auto"/>
          <w:sz w:val="22"/>
          <w:szCs w:val="22"/>
        </w:rPr>
        <w:t>2</w:t>
      </w:r>
      <w:r w:rsidRPr="00CE0A0D">
        <w:rPr>
          <w:rFonts w:ascii="Century Gothic" w:hAnsi="Century Gothic"/>
          <w:b/>
          <w:color w:val="auto"/>
          <w:sz w:val="22"/>
          <w:szCs w:val="22"/>
        </w:rPr>
        <w:t>) Children or their immediate family member with a chronic medical or social need for a particular school.</w:t>
      </w:r>
      <w:r w:rsidRPr="00CA5EFA">
        <w:rPr>
          <w:rFonts w:ascii="Century Gothic" w:hAnsi="Century Gothic"/>
          <w:color w:val="auto"/>
          <w:sz w:val="22"/>
          <w:szCs w:val="22"/>
        </w:rPr>
        <w:t xml:space="preserve"> </w:t>
      </w:r>
    </w:p>
    <w:p w14:paraId="28C86D2E" w14:textId="2C1141AC" w:rsidR="006F7484" w:rsidRDefault="006F7484" w:rsidP="0051228C">
      <w:pPr>
        <w:pStyle w:val="Default"/>
        <w:rPr>
          <w:rFonts w:ascii="Century Gothic" w:hAnsi="Century Gothic"/>
          <w:color w:val="auto"/>
          <w:sz w:val="22"/>
          <w:szCs w:val="22"/>
        </w:rPr>
      </w:pPr>
    </w:p>
    <w:p w14:paraId="5E393581"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 xml:space="preserve">Chronic medical condition means a long term or persistent health condition requiring ongoing medical attention. </w:t>
      </w:r>
    </w:p>
    <w:p w14:paraId="53C67146" w14:textId="77777777" w:rsidR="00023ED5" w:rsidRPr="00CA1F44" w:rsidRDefault="00023ED5" w:rsidP="00CA1F44">
      <w:pPr>
        <w:pStyle w:val="Default"/>
        <w:rPr>
          <w:rFonts w:ascii="Century Gothic" w:hAnsi="Century Gothic"/>
          <w:color w:val="auto"/>
          <w:sz w:val="22"/>
          <w:szCs w:val="22"/>
        </w:rPr>
      </w:pPr>
    </w:p>
    <w:p w14:paraId="7EF47B58"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Social care need means a condition requiring one or some or all of physical, emotional, mental and social care support/intervention to help the individual live or achieve a fulfilled life.  This also includes children and/or family members known to social services with a social worker assigned.</w:t>
      </w:r>
    </w:p>
    <w:p w14:paraId="042CD4E9" w14:textId="77777777" w:rsidR="00023ED5" w:rsidRPr="00CA1F44" w:rsidRDefault="00023ED5" w:rsidP="00CA1F44">
      <w:pPr>
        <w:pStyle w:val="Default"/>
        <w:rPr>
          <w:rFonts w:ascii="Century Gothic" w:hAnsi="Century Gothic"/>
          <w:color w:val="auto"/>
          <w:sz w:val="22"/>
          <w:szCs w:val="22"/>
        </w:rPr>
      </w:pPr>
    </w:p>
    <w:p w14:paraId="46F09E86"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Rationale:</w:t>
      </w:r>
    </w:p>
    <w:p w14:paraId="17FE5725"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Royal Greenwich recognises that individual circumstances vary, and, in most cases, medical or social care needs can be met in any mainstream school. However, parents and carers with a specific medical or social care reason (as defined above) where they believe that these needs can be best met in a particular school. will need to state this clearly in their application, providing all the following:</w:t>
      </w:r>
    </w:p>
    <w:p w14:paraId="1361DF77" w14:textId="77777777" w:rsidR="00023ED5" w:rsidRPr="00CA1F44" w:rsidRDefault="00023ED5" w:rsidP="00CA1F44">
      <w:pPr>
        <w:pStyle w:val="Default"/>
        <w:rPr>
          <w:rFonts w:ascii="Century Gothic" w:hAnsi="Century Gothic"/>
          <w:color w:val="auto"/>
          <w:sz w:val="22"/>
          <w:szCs w:val="22"/>
        </w:rPr>
      </w:pPr>
    </w:p>
    <w:p w14:paraId="2CC69479" w14:textId="313C8EEE" w:rsidR="00023ED5" w:rsidRPr="00CA1F44" w:rsidRDefault="00023ED5" w:rsidP="00CA1F44">
      <w:pPr>
        <w:pStyle w:val="Default"/>
        <w:numPr>
          <w:ilvl w:val="0"/>
          <w:numId w:val="28"/>
        </w:numPr>
        <w:rPr>
          <w:rFonts w:ascii="Century Gothic" w:hAnsi="Century Gothic"/>
          <w:color w:val="auto"/>
          <w:sz w:val="22"/>
          <w:szCs w:val="22"/>
        </w:rPr>
      </w:pPr>
      <w:r w:rsidRPr="00CA1F44">
        <w:rPr>
          <w:rFonts w:ascii="Century Gothic" w:hAnsi="Century Gothic"/>
          <w:color w:val="auto"/>
          <w:sz w:val="22"/>
          <w:szCs w:val="22"/>
        </w:rPr>
        <w:t>Evidence of the medical condition or social care need e.g., professional medical diagnosis or a statement from a medical or social care professional;</w:t>
      </w:r>
    </w:p>
    <w:p w14:paraId="593AC14B" w14:textId="6BE1A21E" w:rsidR="00023ED5" w:rsidRPr="00CA1F44" w:rsidRDefault="00023ED5" w:rsidP="00CA1F44">
      <w:pPr>
        <w:pStyle w:val="Default"/>
        <w:numPr>
          <w:ilvl w:val="0"/>
          <w:numId w:val="28"/>
        </w:numPr>
        <w:rPr>
          <w:rFonts w:ascii="Century Gothic" w:hAnsi="Century Gothic"/>
          <w:color w:val="auto"/>
          <w:sz w:val="22"/>
          <w:szCs w:val="22"/>
        </w:rPr>
      </w:pPr>
      <w:r w:rsidRPr="00CA1F44">
        <w:rPr>
          <w:rFonts w:ascii="Century Gothic" w:hAnsi="Century Gothic"/>
          <w:color w:val="auto"/>
          <w:sz w:val="22"/>
          <w:szCs w:val="22"/>
        </w:rPr>
        <w:t>Reasons why the child should attend a particular school, stating the consequences for them or the family member if they have to attend an alternative school;</w:t>
      </w:r>
    </w:p>
    <w:p w14:paraId="3E164432" w14:textId="502799BA" w:rsidR="00023ED5" w:rsidRPr="00CA1F44" w:rsidRDefault="00023ED5" w:rsidP="00CA1F44">
      <w:pPr>
        <w:pStyle w:val="Default"/>
        <w:numPr>
          <w:ilvl w:val="0"/>
          <w:numId w:val="28"/>
        </w:numPr>
        <w:rPr>
          <w:rFonts w:ascii="Century Gothic" w:hAnsi="Century Gothic"/>
          <w:color w:val="auto"/>
          <w:sz w:val="22"/>
          <w:szCs w:val="22"/>
        </w:rPr>
      </w:pPr>
      <w:r w:rsidRPr="00CA1F44">
        <w:rPr>
          <w:rFonts w:ascii="Century Gothic" w:hAnsi="Century Gothic"/>
          <w:color w:val="auto"/>
          <w:sz w:val="22"/>
          <w:szCs w:val="22"/>
        </w:rPr>
        <w:t>Where possible, documentation from the relevant professional, such as a health or social care professional (e.g., doctor or social worker), which supports your application for a named school on these grounds.</w:t>
      </w:r>
    </w:p>
    <w:p w14:paraId="774305DB" w14:textId="77777777" w:rsidR="00023ED5" w:rsidRDefault="00023ED5" w:rsidP="00CA1F44">
      <w:pPr>
        <w:pStyle w:val="Default"/>
        <w:rPr>
          <w:rFonts w:ascii="Century Gothic" w:hAnsi="Century Gothic"/>
          <w:color w:val="auto"/>
          <w:sz w:val="22"/>
          <w:szCs w:val="22"/>
        </w:rPr>
      </w:pPr>
    </w:p>
    <w:p w14:paraId="14A0DBBF" w14:textId="77777777" w:rsidR="00363403" w:rsidRPr="00CA1F44" w:rsidRDefault="00363403" w:rsidP="00CA1F44">
      <w:pPr>
        <w:pStyle w:val="Default"/>
        <w:rPr>
          <w:rFonts w:ascii="Century Gothic" w:hAnsi="Century Gothic"/>
          <w:color w:val="auto"/>
          <w:sz w:val="22"/>
          <w:szCs w:val="22"/>
        </w:rPr>
      </w:pPr>
    </w:p>
    <w:p w14:paraId="61449EA3" w14:textId="77777777" w:rsidR="00023ED5"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Assessment:</w:t>
      </w:r>
    </w:p>
    <w:p w14:paraId="74324EA3" w14:textId="77777777" w:rsidR="00363403" w:rsidRPr="00CA1F44" w:rsidRDefault="00363403" w:rsidP="00CA1F44">
      <w:pPr>
        <w:pStyle w:val="Default"/>
        <w:rPr>
          <w:rFonts w:ascii="Century Gothic" w:hAnsi="Century Gothic"/>
          <w:color w:val="auto"/>
          <w:sz w:val="22"/>
          <w:szCs w:val="22"/>
        </w:rPr>
      </w:pPr>
    </w:p>
    <w:p w14:paraId="2086CBA0"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 xml:space="preserve">Applications under this criterion will be assessed by a Medical/Social Admissions Panel consisting of educational, medical, social care professionals, and experienced admissions officers from the local authority. </w:t>
      </w:r>
    </w:p>
    <w:p w14:paraId="6E3E8EFE" w14:textId="77777777" w:rsidR="00023ED5" w:rsidRPr="00CA1F44" w:rsidRDefault="00023ED5" w:rsidP="00CA1F44">
      <w:pPr>
        <w:pStyle w:val="Default"/>
        <w:rPr>
          <w:rFonts w:ascii="Century Gothic" w:hAnsi="Century Gothic"/>
          <w:color w:val="auto"/>
          <w:sz w:val="22"/>
          <w:szCs w:val="22"/>
        </w:rPr>
      </w:pPr>
    </w:p>
    <w:p w14:paraId="71008641"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The panel will meet before offers are made and make decisions based on the individual merits of each case. Applications will be assessed against the following factors:</w:t>
      </w:r>
    </w:p>
    <w:p w14:paraId="3C2B5FAE" w14:textId="77777777" w:rsidR="00023ED5" w:rsidRPr="00CA1F44" w:rsidRDefault="00023ED5" w:rsidP="00CA1F44">
      <w:pPr>
        <w:pStyle w:val="Default"/>
        <w:rPr>
          <w:rFonts w:ascii="Century Gothic" w:hAnsi="Century Gothic"/>
          <w:color w:val="auto"/>
          <w:sz w:val="22"/>
          <w:szCs w:val="22"/>
        </w:rPr>
      </w:pPr>
    </w:p>
    <w:p w14:paraId="6702579F" w14:textId="4F304D01" w:rsidR="00023ED5" w:rsidRPr="00CA1F44" w:rsidRDefault="00023ED5" w:rsidP="00CA1F44">
      <w:pPr>
        <w:pStyle w:val="Default"/>
        <w:numPr>
          <w:ilvl w:val="0"/>
          <w:numId w:val="29"/>
        </w:numPr>
        <w:rPr>
          <w:rFonts w:ascii="Century Gothic" w:hAnsi="Century Gothic"/>
          <w:color w:val="auto"/>
          <w:sz w:val="22"/>
          <w:szCs w:val="22"/>
        </w:rPr>
      </w:pPr>
      <w:r w:rsidRPr="00CA1F44">
        <w:rPr>
          <w:rFonts w:ascii="Century Gothic" w:hAnsi="Century Gothic"/>
          <w:color w:val="auto"/>
          <w:sz w:val="22"/>
          <w:szCs w:val="22"/>
        </w:rPr>
        <w:t>Whether there is overwhelming medical or social care evidence that the school applied for can best meet needs.</w:t>
      </w:r>
    </w:p>
    <w:p w14:paraId="5FE85E8E" w14:textId="130E7ECE" w:rsidR="00023ED5" w:rsidRPr="00CA1F44" w:rsidRDefault="00023ED5" w:rsidP="00CA1F44">
      <w:pPr>
        <w:pStyle w:val="Default"/>
        <w:numPr>
          <w:ilvl w:val="0"/>
          <w:numId w:val="29"/>
        </w:numPr>
        <w:rPr>
          <w:rFonts w:ascii="Century Gothic" w:hAnsi="Century Gothic"/>
          <w:color w:val="auto"/>
          <w:sz w:val="22"/>
          <w:szCs w:val="22"/>
        </w:rPr>
      </w:pPr>
      <w:r w:rsidRPr="00CA1F44">
        <w:rPr>
          <w:rFonts w:ascii="Century Gothic" w:hAnsi="Century Gothic"/>
          <w:color w:val="auto"/>
          <w:sz w:val="22"/>
          <w:szCs w:val="22"/>
        </w:rPr>
        <w:t xml:space="preserve">Whether there are no alternative places elsewhere where the child’s needs can equally be met.  </w:t>
      </w:r>
    </w:p>
    <w:p w14:paraId="708047B9" w14:textId="022C4922" w:rsidR="00023ED5" w:rsidRPr="00CA1F44" w:rsidRDefault="00023ED5" w:rsidP="00CA1F44">
      <w:pPr>
        <w:pStyle w:val="Default"/>
        <w:numPr>
          <w:ilvl w:val="0"/>
          <w:numId w:val="29"/>
        </w:numPr>
        <w:rPr>
          <w:rFonts w:ascii="Century Gothic" w:hAnsi="Century Gothic"/>
          <w:color w:val="auto"/>
          <w:sz w:val="22"/>
          <w:szCs w:val="22"/>
        </w:rPr>
      </w:pPr>
      <w:r w:rsidRPr="00CA1F44">
        <w:rPr>
          <w:rFonts w:ascii="Century Gothic" w:hAnsi="Century Gothic"/>
          <w:color w:val="auto"/>
          <w:sz w:val="22"/>
          <w:szCs w:val="22"/>
        </w:rPr>
        <w:t>Whether the benefits of offering a place at the school applied for outweigh the disadvantages of not doing so for the child and/or their immediate family.</w:t>
      </w:r>
    </w:p>
    <w:p w14:paraId="0B81AC0E" w14:textId="77777777" w:rsidR="00023ED5" w:rsidRPr="006F7484" w:rsidRDefault="00023ED5" w:rsidP="006F7484">
      <w:pPr>
        <w:pStyle w:val="Default"/>
        <w:rPr>
          <w:rFonts w:ascii="Century Gothic" w:hAnsi="Century Gothic"/>
          <w:color w:val="auto"/>
          <w:sz w:val="22"/>
          <w:szCs w:val="22"/>
        </w:rPr>
      </w:pPr>
    </w:p>
    <w:p w14:paraId="2D1133A9" w14:textId="77777777" w:rsidR="006F7484" w:rsidRPr="00CA5EFA" w:rsidRDefault="006F7484" w:rsidP="0051228C">
      <w:pPr>
        <w:pStyle w:val="Default"/>
        <w:rPr>
          <w:rFonts w:ascii="Century Gothic" w:hAnsi="Century Gothic"/>
          <w:color w:val="auto"/>
          <w:sz w:val="22"/>
          <w:szCs w:val="22"/>
        </w:rPr>
      </w:pPr>
    </w:p>
    <w:p w14:paraId="490AD19A" w14:textId="221D7BDE" w:rsidR="00CE0A0D" w:rsidRDefault="0051228C" w:rsidP="0051228C">
      <w:pPr>
        <w:pStyle w:val="Default"/>
        <w:rPr>
          <w:rFonts w:ascii="Century Gothic" w:hAnsi="Century Gothic"/>
          <w:color w:val="auto"/>
          <w:sz w:val="22"/>
          <w:szCs w:val="22"/>
        </w:rPr>
      </w:pPr>
      <w:r w:rsidRPr="00CE0A0D">
        <w:rPr>
          <w:rFonts w:ascii="Century Gothic" w:hAnsi="Century Gothic"/>
          <w:b/>
          <w:color w:val="auto"/>
          <w:sz w:val="22"/>
          <w:szCs w:val="22"/>
        </w:rPr>
        <w:t>(</w:t>
      </w:r>
      <w:r w:rsidR="00623FC2">
        <w:rPr>
          <w:rFonts w:ascii="Century Gothic" w:hAnsi="Century Gothic"/>
          <w:b/>
          <w:color w:val="auto"/>
          <w:sz w:val="22"/>
          <w:szCs w:val="22"/>
        </w:rPr>
        <w:t>3</w:t>
      </w:r>
      <w:r w:rsidRPr="00CE0A0D">
        <w:rPr>
          <w:rFonts w:ascii="Century Gothic" w:hAnsi="Century Gothic"/>
          <w:b/>
          <w:color w:val="auto"/>
          <w:sz w:val="22"/>
          <w:szCs w:val="22"/>
        </w:rPr>
        <w:t>) Children who have a sibling (brother or sister) living at the same address who will be attending the school at the time of the child’s admission.</w:t>
      </w:r>
      <w:r w:rsidRPr="00CA5EFA">
        <w:rPr>
          <w:rFonts w:ascii="Century Gothic" w:hAnsi="Century Gothic"/>
          <w:color w:val="auto"/>
          <w:sz w:val="22"/>
          <w:szCs w:val="22"/>
        </w:rPr>
        <w:t xml:space="preserve"> </w:t>
      </w:r>
    </w:p>
    <w:p w14:paraId="12565581" w14:textId="77777777" w:rsidR="00CE0A0D" w:rsidRDefault="00CE0A0D" w:rsidP="0051228C">
      <w:pPr>
        <w:pStyle w:val="Default"/>
        <w:rPr>
          <w:rFonts w:ascii="Century Gothic" w:hAnsi="Century Gothic"/>
          <w:color w:val="auto"/>
          <w:sz w:val="22"/>
          <w:szCs w:val="22"/>
        </w:rPr>
      </w:pPr>
    </w:p>
    <w:p w14:paraId="26F367FC" w14:textId="734D1736" w:rsidR="0051228C" w:rsidRDefault="0051228C" w:rsidP="0051228C">
      <w:pPr>
        <w:pStyle w:val="Default"/>
        <w:rPr>
          <w:rFonts w:ascii="Century Gothic" w:hAnsi="Century Gothic"/>
          <w:color w:val="auto"/>
          <w:sz w:val="22"/>
          <w:szCs w:val="22"/>
        </w:rPr>
      </w:pPr>
    </w:p>
    <w:p w14:paraId="7D4F7CE8" w14:textId="522F4FBA"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‘Sibling’ means a natural brother or sister, a half brother or sister, a legally adopted brother or sister or half-brother or sister,</w:t>
      </w:r>
      <w:r w:rsidR="00631751">
        <w:rPr>
          <w:rFonts w:ascii="Century Gothic" w:hAnsi="Century Gothic"/>
          <w:color w:val="auto"/>
          <w:sz w:val="22"/>
          <w:szCs w:val="22"/>
        </w:rPr>
        <w:t xml:space="preserve"> </w:t>
      </w:r>
      <w:r w:rsidRPr="00CA1F44">
        <w:rPr>
          <w:rFonts w:ascii="Century Gothic" w:hAnsi="Century Gothic"/>
          <w:color w:val="auto"/>
          <w:sz w:val="22"/>
          <w:szCs w:val="22"/>
        </w:rPr>
        <w:t xml:space="preserve">a step brother or sister, or other child living in the same household who, in any of these cases, will be living with them at the same address at the date of their entry to the school. </w:t>
      </w:r>
    </w:p>
    <w:p w14:paraId="6D77CDDC" w14:textId="77777777" w:rsidR="00023ED5" w:rsidRPr="00CA1F44" w:rsidRDefault="00023ED5" w:rsidP="00CA1F44">
      <w:pPr>
        <w:pStyle w:val="Default"/>
        <w:rPr>
          <w:rFonts w:ascii="Century Gothic" w:hAnsi="Century Gothic"/>
          <w:color w:val="auto"/>
          <w:sz w:val="22"/>
          <w:szCs w:val="22"/>
        </w:rPr>
      </w:pPr>
    </w:p>
    <w:p w14:paraId="28215B3F"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 xml:space="preserve">Refugee children living with a host family with a child/children attending the school will be considered under this criterion. </w:t>
      </w:r>
    </w:p>
    <w:p w14:paraId="22B65023" w14:textId="77777777" w:rsidR="00023ED5" w:rsidRPr="00CA1F44" w:rsidRDefault="00023ED5" w:rsidP="00CA1F44">
      <w:pPr>
        <w:pStyle w:val="Default"/>
        <w:rPr>
          <w:rFonts w:ascii="Century Gothic" w:hAnsi="Century Gothic"/>
          <w:color w:val="auto"/>
          <w:sz w:val="22"/>
          <w:szCs w:val="22"/>
        </w:rPr>
      </w:pPr>
    </w:p>
    <w:p w14:paraId="472D16CC" w14:textId="77777777" w:rsidR="00023ED5" w:rsidRPr="00CA1F44" w:rsidRDefault="00023ED5" w:rsidP="00CA1F44">
      <w:pPr>
        <w:pStyle w:val="Default"/>
        <w:rPr>
          <w:rFonts w:ascii="Century Gothic" w:hAnsi="Century Gothic"/>
          <w:color w:val="auto"/>
          <w:sz w:val="22"/>
          <w:szCs w:val="22"/>
        </w:rPr>
      </w:pPr>
      <w:r w:rsidRPr="00CA1F44">
        <w:rPr>
          <w:rFonts w:ascii="Century Gothic" w:hAnsi="Century Gothic"/>
          <w:color w:val="auto"/>
          <w:sz w:val="22"/>
          <w:szCs w:val="22"/>
        </w:rPr>
        <w:t>This does not include siblings attending a school’s nursery provision.</w:t>
      </w:r>
    </w:p>
    <w:p w14:paraId="6F807956" w14:textId="757F06DE" w:rsidR="00023ED5" w:rsidRDefault="00023ED5" w:rsidP="0051228C">
      <w:pPr>
        <w:pStyle w:val="Default"/>
        <w:rPr>
          <w:rFonts w:ascii="Century Gothic" w:hAnsi="Century Gothic"/>
          <w:color w:val="auto"/>
          <w:sz w:val="22"/>
          <w:szCs w:val="22"/>
        </w:rPr>
      </w:pPr>
    </w:p>
    <w:p w14:paraId="2537770C" w14:textId="0FC61FD4" w:rsidR="00023ED5" w:rsidRPr="00A305EF" w:rsidRDefault="00C56237" w:rsidP="0051228C">
      <w:pPr>
        <w:pStyle w:val="Default"/>
        <w:rPr>
          <w:rFonts w:ascii="Century Gothic" w:hAnsi="Century Gothic"/>
          <w:b/>
          <w:bCs/>
          <w:color w:val="auto"/>
          <w:sz w:val="22"/>
          <w:szCs w:val="22"/>
        </w:rPr>
      </w:pPr>
      <w:r w:rsidRPr="00A305EF">
        <w:rPr>
          <w:rFonts w:ascii="Century Gothic" w:hAnsi="Century Gothic"/>
          <w:b/>
          <w:bCs/>
          <w:color w:val="auto"/>
          <w:sz w:val="22"/>
          <w:szCs w:val="22"/>
        </w:rPr>
        <w:t xml:space="preserve">(4) </w:t>
      </w:r>
      <w:r w:rsidR="00A305EF" w:rsidRPr="00A305EF">
        <w:rPr>
          <w:rFonts w:ascii="Century Gothic" w:hAnsi="Century Gothic"/>
          <w:b/>
          <w:bCs/>
          <w:color w:val="auto"/>
          <w:sz w:val="22"/>
          <w:szCs w:val="22"/>
        </w:rPr>
        <w:t>Children of staff</w:t>
      </w:r>
    </w:p>
    <w:p w14:paraId="401C2AEB" w14:textId="77777777" w:rsidR="00C56237" w:rsidRDefault="00C56237" w:rsidP="0051228C">
      <w:pPr>
        <w:pStyle w:val="Default"/>
        <w:rPr>
          <w:rFonts w:ascii="Century Gothic" w:hAnsi="Century Gothic"/>
          <w:b/>
          <w:color w:val="auto"/>
          <w:sz w:val="22"/>
          <w:szCs w:val="22"/>
        </w:rPr>
      </w:pPr>
    </w:p>
    <w:p w14:paraId="05078B3A" w14:textId="54E4C34D"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 xml:space="preserve">Children of staff means the children of a member of staff that has been employed at the school for two or more years at the time at which the application for admission to the school is made. </w:t>
      </w:r>
    </w:p>
    <w:p w14:paraId="0D74E905" w14:textId="77777777" w:rsidR="000C40FF" w:rsidRPr="000C40FF" w:rsidRDefault="000C40FF" w:rsidP="000C40FF">
      <w:pPr>
        <w:pStyle w:val="Default"/>
        <w:rPr>
          <w:rFonts w:ascii="Century Gothic" w:hAnsi="Century Gothic"/>
          <w:color w:val="auto"/>
          <w:sz w:val="22"/>
          <w:szCs w:val="22"/>
        </w:rPr>
      </w:pPr>
    </w:p>
    <w:p w14:paraId="2621C3D1" w14:textId="48AF70C9"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 xml:space="preserve">The </w:t>
      </w:r>
      <w:r w:rsidR="004F793A">
        <w:rPr>
          <w:rFonts w:ascii="Century Gothic" w:hAnsi="Century Gothic"/>
          <w:color w:val="auto"/>
          <w:sz w:val="22"/>
          <w:szCs w:val="22"/>
        </w:rPr>
        <w:t>Trust</w:t>
      </w:r>
      <w:r w:rsidRPr="000C40FF">
        <w:rPr>
          <w:rFonts w:ascii="Century Gothic" w:hAnsi="Century Gothic"/>
          <w:color w:val="auto"/>
          <w:sz w:val="22"/>
          <w:szCs w:val="22"/>
        </w:rPr>
        <w:t xml:space="preserve"> recognises that giving priority to children of staff may promote staff morale while supporting recruitment and retention. Staff members applying under this category are therefore required to provide the following:</w:t>
      </w:r>
    </w:p>
    <w:p w14:paraId="7861EC22" w14:textId="77777777" w:rsidR="000C40FF" w:rsidRPr="000C40FF" w:rsidRDefault="000C40FF" w:rsidP="000C40FF">
      <w:pPr>
        <w:pStyle w:val="Default"/>
        <w:rPr>
          <w:rFonts w:ascii="Century Gothic" w:hAnsi="Century Gothic"/>
          <w:color w:val="auto"/>
          <w:sz w:val="22"/>
          <w:szCs w:val="22"/>
        </w:rPr>
      </w:pPr>
    </w:p>
    <w:p w14:paraId="5FACD1EE" w14:textId="1339B928"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a)</w:t>
      </w:r>
      <w:r w:rsidR="00481149">
        <w:rPr>
          <w:rFonts w:ascii="Century Gothic" w:hAnsi="Century Gothic"/>
          <w:color w:val="auto"/>
          <w:sz w:val="22"/>
          <w:szCs w:val="22"/>
        </w:rPr>
        <w:tab/>
      </w:r>
      <w:r w:rsidRPr="000C40FF">
        <w:rPr>
          <w:rFonts w:ascii="Century Gothic" w:hAnsi="Century Gothic"/>
          <w:color w:val="auto"/>
          <w:sz w:val="22"/>
          <w:szCs w:val="22"/>
        </w:rPr>
        <w:t xml:space="preserve">evidence of their relationship with the child; and </w:t>
      </w:r>
    </w:p>
    <w:p w14:paraId="03FE81CA" w14:textId="6438A80C" w:rsidR="000C40FF" w:rsidRPr="000C40FF" w:rsidRDefault="000C40FF" w:rsidP="00481149">
      <w:pPr>
        <w:pStyle w:val="Default"/>
        <w:ind w:left="720" w:hanging="720"/>
        <w:rPr>
          <w:rFonts w:ascii="Century Gothic" w:hAnsi="Century Gothic"/>
          <w:color w:val="auto"/>
          <w:sz w:val="22"/>
          <w:szCs w:val="22"/>
        </w:rPr>
      </w:pPr>
      <w:r w:rsidRPr="000C40FF">
        <w:rPr>
          <w:rFonts w:ascii="Century Gothic" w:hAnsi="Century Gothic"/>
          <w:color w:val="auto"/>
          <w:sz w:val="22"/>
          <w:szCs w:val="22"/>
        </w:rPr>
        <w:t>b)</w:t>
      </w:r>
      <w:r w:rsidR="00481149">
        <w:rPr>
          <w:rFonts w:ascii="Century Gothic" w:hAnsi="Century Gothic"/>
          <w:color w:val="auto"/>
          <w:sz w:val="22"/>
          <w:szCs w:val="22"/>
        </w:rPr>
        <w:tab/>
      </w:r>
      <w:r w:rsidRPr="000C40FF">
        <w:rPr>
          <w:rFonts w:ascii="Century Gothic" w:hAnsi="Century Gothic"/>
          <w:color w:val="auto"/>
          <w:sz w:val="22"/>
          <w:szCs w:val="22"/>
        </w:rPr>
        <w:t>a letter from the headteacher confirming that they have been employed at the school for a minimum of two years at the time at which the application is made.</w:t>
      </w:r>
    </w:p>
    <w:p w14:paraId="55C5CC31" w14:textId="77777777" w:rsidR="000C40FF" w:rsidRPr="000C40FF" w:rsidRDefault="000C40FF" w:rsidP="000C40FF">
      <w:pPr>
        <w:pStyle w:val="Default"/>
        <w:rPr>
          <w:rFonts w:ascii="Century Gothic" w:hAnsi="Century Gothic"/>
          <w:color w:val="auto"/>
          <w:sz w:val="22"/>
          <w:szCs w:val="22"/>
        </w:rPr>
      </w:pPr>
    </w:p>
    <w:p w14:paraId="20375B47" w14:textId="77777777"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 xml:space="preserve">For a child of a staff member to qualify under this criterion, they must be the staff member’s natural or adopted child, who lives with them or their stepchild/ child of their cohabiting partner living with them at their home address or other children in the same household living with them at the same address at the date of their application for entry to the school. </w:t>
      </w:r>
    </w:p>
    <w:p w14:paraId="06B586B7" w14:textId="77777777" w:rsidR="000C40FF" w:rsidRPr="000C40FF" w:rsidRDefault="000C40FF" w:rsidP="000C40FF">
      <w:pPr>
        <w:pStyle w:val="Default"/>
        <w:rPr>
          <w:rFonts w:ascii="Century Gothic" w:hAnsi="Century Gothic"/>
          <w:color w:val="auto"/>
          <w:sz w:val="22"/>
          <w:szCs w:val="22"/>
        </w:rPr>
      </w:pPr>
    </w:p>
    <w:p w14:paraId="7CFDDEBD" w14:textId="77777777"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 xml:space="preserve">If children come from multiple births (twins, triplets, etc,) and the school would reach its published admission number (PAN) after admitting one or more, but before admitting all of those children, a place will be offered to each of the children, even if doing so takes the school above its PAN. </w:t>
      </w:r>
    </w:p>
    <w:p w14:paraId="3256E4B5" w14:textId="77777777" w:rsidR="000C40FF" w:rsidRPr="000C40FF" w:rsidRDefault="000C40FF" w:rsidP="000C40FF">
      <w:pPr>
        <w:pStyle w:val="Default"/>
        <w:rPr>
          <w:rFonts w:ascii="Century Gothic" w:hAnsi="Century Gothic"/>
          <w:color w:val="auto"/>
          <w:sz w:val="22"/>
          <w:szCs w:val="22"/>
        </w:rPr>
      </w:pPr>
    </w:p>
    <w:p w14:paraId="4A90CAE5" w14:textId="77777777"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 xml:space="preserve">Refugee children living with a member of staff will also be considered under this criterion. </w:t>
      </w:r>
    </w:p>
    <w:p w14:paraId="2FC4968C" w14:textId="77777777" w:rsidR="000C40FF" w:rsidRPr="000C40FF" w:rsidRDefault="000C40FF" w:rsidP="000C40FF">
      <w:pPr>
        <w:pStyle w:val="Default"/>
        <w:rPr>
          <w:rFonts w:ascii="Century Gothic" w:hAnsi="Century Gothic"/>
          <w:color w:val="auto"/>
          <w:sz w:val="22"/>
          <w:szCs w:val="22"/>
        </w:rPr>
      </w:pPr>
    </w:p>
    <w:p w14:paraId="23D04D28" w14:textId="2A561D9D" w:rsidR="000C40FF" w:rsidRPr="000C40FF" w:rsidRDefault="000C40FF" w:rsidP="000C40FF">
      <w:pPr>
        <w:pStyle w:val="Default"/>
        <w:rPr>
          <w:rFonts w:ascii="Century Gothic" w:hAnsi="Century Gothic"/>
          <w:color w:val="auto"/>
          <w:sz w:val="22"/>
          <w:szCs w:val="22"/>
        </w:rPr>
      </w:pPr>
      <w:r w:rsidRPr="000C40FF">
        <w:rPr>
          <w:rFonts w:ascii="Century Gothic" w:hAnsi="Century Gothic"/>
          <w:color w:val="auto"/>
          <w:sz w:val="22"/>
          <w:szCs w:val="22"/>
        </w:rPr>
        <w:t>For the avoidance of doubt, a stepchild or child of a cohabiting partner, who lives elsewhere, will not be eligible for a place at the school under this criterion.</w:t>
      </w:r>
    </w:p>
    <w:p w14:paraId="09E04D5E" w14:textId="77777777" w:rsidR="000C1F17" w:rsidRDefault="000C1F17" w:rsidP="0051228C">
      <w:pPr>
        <w:pStyle w:val="Default"/>
        <w:rPr>
          <w:rFonts w:ascii="Century Gothic" w:hAnsi="Century Gothic"/>
          <w:b/>
          <w:color w:val="auto"/>
          <w:sz w:val="22"/>
          <w:szCs w:val="22"/>
        </w:rPr>
      </w:pPr>
    </w:p>
    <w:p w14:paraId="70DEBFFA" w14:textId="77777777" w:rsidR="000C1F17" w:rsidRDefault="000C1F17" w:rsidP="0051228C">
      <w:pPr>
        <w:pStyle w:val="Default"/>
        <w:rPr>
          <w:rFonts w:ascii="Century Gothic" w:hAnsi="Century Gothic"/>
          <w:b/>
          <w:color w:val="auto"/>
          <w:sz w:val="22"/>
          <w:szCs w:val="22"/>
        </w:rPr>
      </w:pPr>
    </w:p>
    <w:p w14:paraId="62E8F607" w14:textId="0F803004" w:rsidR="0051228C" w:rsidRPr="00CE0A0D" w:rsidRDefault="0051228C" w:rsidP="0051228C">
      <w:pPr>
        <w:pStyle w:val="Default"/>
        <w:rPr>
          <w:rFonts w:ascii="Century Gothic" w:hAnsi="Century Gothic"/>
          <w:b/>
          <w:color w:val="auto"/>
          <w:sz w:val="22"/>
          <w:szCs w:val="22"/>
        </w:rPr>
      </w:pPr>
      <w:r w:rsidRPr="00CE0A0D">
        <w:rPr>
          <w:rFonts w:ascii="Century Gothic" w:hAnsi="Century Gothic"/>
          <w:b/>
          <w:color w:val="auto"/>
          <w:sz w:val="22"/>
          <w:szCs w:val="22"/>
        </w:rPr>
        <w:t>(</w:t>
      </w:r>
      <w:r w:rsidR="00A305EF">
        <w:rPr>
          <w:rFonts w:ascii="Century Gothic" w:hAnsi="Century Gothic"/>
          <w:b/>
          <w:color w:val="auto"/>
          <w:sz w:val="22"/>
          <w:szCs w:val="22"/>
        </w:rPr>
        <w:t>5</w:t>
      </w:r>
      <w:r w:rsidRPr="00CE0A0D">
        <w:rPr>
          <w:rFonts w:ascii="Century Gothic" w:hAnsi="Century Gothic"/>
          <w:b/>
          <w:color w:val="auto"/>
          <w:sz w:val="22"/>
          <w:szCs w:val="22"/>
        </w:rPr>
        <w:t xml:space="preserve">) Other children based on home to school distance. </w:t>
      </w:r>
    </w:p>
    <w:p w14:paraId="1E334F53" w14:textId="77777777" w:rsidR="0051228C" w:rsidRPr="00CA5EFA" w:rsidRDefault="0051228C" w:rsidP="0051228C">
      <w:pPr>
        <w:pStyle w:val="Default"/>
        <w:rPr>
          <w:rFonts w:ascii="Century Gothic" w:hAnsi="Century Gothic"/>
          <w:color w:val="auto"/>
          <w:sz w:val="22"/>
          <w:szCs w:val="22"/>
        </w:rPr>
      </w:pPr>
    </w:p>
    <w:p w14:paraId="3A45570E" w14:textId="77777777" w:rsidR="00111EA1"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Distance from home to school is measured as a straight line from the centre of the home address to the centre of the school site. </w:t>
      </w:r>
    </w:p>
    <w:p w14:paraId="0A58DEC3" w14:textId="28AE3406" w:rsidR="00111EA1" w:rsidRDefault="00111EA1" w:rsidP="0051228C">
      <w:pPr>
        <w:pStyle w:val="Default"/>
        <w:rPr>
          <w:rFonts w:ascii="Century Gothic" w:hAnsi="Century Gothic"/>
          <w:color w:val="auto"/>
          <w:sz w:val="22"/>
          <w:szCs w:val="22"/>
        </w:rPr>
      </w:pPr>
    </w:p>
    <w:p w14:paraId="3176E265" w14:textId="700E42C4" w:rsidR="0051228C" w:rsidRDefault="00111EA1" w:rsidP="0051228C">
      <w:pPr>
        <w:pStyle w:val="Default"/>
        <w:rPr>
          <w:rFonts w:ascii="Century Gothic" w:hAnsi="Century Gothic"/>
          <w:color w:val="auto"/>
          <w:sz w:val="22"/>
          <w:szCs w:val="22"/>
        </w:rPr>
      </w:pPr>
      <w:r w:rsidRPr="00CA1F44">
        <w:rPr>
          <w:rFonts w:ascii="Century Gothic" w:hAnsi="Century Gothic"/>
          <w:color w:val="auto"/>
          <w:sz w:val="22"/>
          <w:szCs w:val="22"/>
        </w:rPr>
        <w:t>In the event that two or more applicants have equal right to a place under any of the above criteria, priority will be given to those who live nearest to the school.</w:t>
      </w:r>
      <w:r w:rsidRPr="00015CAF">
        <w:rPr>
          <w:rFonts w:ascii="Gill Sans" w:hAnsi="Gill Sans"/>
          <w:i/>
          <w:iCs/>
          <w:sz w:val="28"/>
          <w:szCs w:val="28"/>
        </w:rPr>
        <w:t xml:space="preserve">  </w:t>
      </w:r>
      <w:r w:rsidR="0051228C" w:rsidRPr="00CA5EFA">
        <w:rPr>
          <w:rFonts w:ascii="Century Gothic" w:hAnsi="Century Gothic"/>
          <w:sz w:val="22"/>
          <w:szCs w:val="22"/>
        </w:rPr>
        <w:t xml:space="preserve">Should two applicants live an equal distance from the school, including instances where more than one applicant lives in a multi-occupancy building, the offer of a place will be decided by random allocation.  </w:t>
      </w:r>
    </w:p>
    <w:p w14:paraId="38D7FBDB" w14:textId="77777777" w:rsidR="0051228C" w:rsidRPr="00CA5EFA" w:rsidRDefault="0051228C" w:rsidP="0051228C">
      <w:pPr>
        <w:pStyle w:val="Default"/>
        <w:rPr>
          <w:rFonts w:ascii="Century Gothic" w:hAnsi="Century Gothic"/>
          <w:color w:val="auto"/>
          <w:sz w:val="22"/>
          <w:szCs w:val="22"/>
        </w:rPr>
      </w:pPr>
    </w:p>
    <w:p w14:paraId="50E5DF1E"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If the last child to be offered a place is a twin or sibling from a multiple birth, the twin or multiple birth siblings will also be offered a place(s) as an excepted pupil. </w:t>
      </w:r>
    </w:p>
    <w:p w14:paraId="1DAD6495" w14:textId="77777777" w:rsidR="0051228C" w:rsidRPr="00CA5EFA" w:rsidRDefault="0051228C" w:rsidP="0051228C">
      <w:pPr>
        <w:pStyle w:val="Default"/>
        <w:rPr>
          <w:rFonts w:ascii="Century Gothic" w:hAnsi="Century Gothic"/>
          <w:color w:val="auto"/>
          <w:sz w:val="22"/>
          <w:szCs w:val="22"/>
        </w:rPr>
      </w:pPr>
    </w:p>
    <w:p w14:paraId="2337F4B7" w14:textId="77777777" w:rsidR="00111EA1" w:rsidRPr="00CA1F44" w:rsidRDefault="0051228C" w:rsidP="00CA1F44">
      <w:pPr>
        <w:pStyle w:val="ListParagraph"/>
        <w:ind w:left="0"/>
        <w:rPr>
          <w:rFonts w:ascii="Century Gothic" w:eastAsiaTheme="minorHAnsi" w:hAnsi="Century Gothic" w:cs="Calibri"/>
          <w:color w:val="auto"/>
          <w:kern w:val="0"/>
          <w:sz w:val="22"/>
          <w:szCs w:val="22"/>
        </w:rPr>
      </w:pPr>
      <w:r w:rsidRPr="00CA5EFA">
        <w:rPr>
          <w:rFonts w:ascii="Century Gothic" w:hAnsi="Century Gothic"/>
          <w:color w:val="auto"/>
          <w:sz w:val="22"/>
          <w:szCs w:val="22"/>
        </w:rPr>
        <w:t xml:space="preserve">The home address is considered to be where the child resides as their only or principal residence. Proof of liability for Council Tax will be required. If the child resides equally between both parents, the principal home address will be considered as being the address </w:t>
      </w:r>
      <w:r w:rsidR="00023ED5" w:rsidRPr="00CA1F44">
        <w:rPr>
          <w:rFonts w:ascii="Century Gothic" w:eastAsiaTheme="minorHAnsi" w:hAnsi="Century Gothic" w:cs="Calibri"/>
          <w:color w:val="auto"/>
          <w:kern w:val="0"/>
          <w:sz w:val="22"/>
          <w:szCs w:val="22"/>
        </w:rPr>
        <w:t>of the parent who is in receipt of any benefits for the child (if applicable)</w:t>
      </w:r>
      <w:r w:rsidR="00111EA1" w:rsidRPr="00CA1F44">
        <w:rPr>
          <w:rFonts w:ascii="Century Gothic" w:eastAsiaTheme="minorHAnsi" w:hAnsi="Century Gothic" w:cs="Calibri"/>
          <w:color w:val="auto"/>
          <w:kern w:val="0"/>
          <w:sz w:val="22"/>
          <w:szCs w:val="22"/>
        </w:rPr>
        <w:t xml:space="preserve"> and named on the child’s passport, the address at which the child is registered with a GP and at early years or childcare provision.  However, this is not an exhaustive list and all individual evidence will be taken into account.  If the child’s residence is not split equally between both parents, then the address used will be the address where the child spends the majority of the school week.  For young people who reside with a relative or carer other than a parent, a court order will be required.  </w:t>
      </w:r>
    </w:p>
    <w:p w14:paraId="2D271321" w14:textId="77777777" w:rsidR="00023ED5" w:rsidRDefault="00023ED5" w:rsidP="0051228C">
      <w:pPr>
        <w:pStyle w:val="Default"/>
        <w:rPr>
          <w:rFonts w:ascii="Century Gothic" w:hAnsi="Century Gothic"/>
          <w:color w:val="auto"/>
          <w:sz w:val="22"/>
          <w:szCs w:val="22"/>
        </w:rPr>
      </w:pPr>
    </w:p>
    <w:p w14:paraId="582FA638"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In establishing the principal home address we reserve the right to ask for further information (such as proof of the tenancy period) and to check records held within the Council and with external agencies. If a false address is given and an offer of a school place is made on the basis of that address, we reserve the right to withdraw the offer of a school place at any stage during the primary admissions process. </w:t>
      </w:r>
    </w:p>
    <w:p w14:paraId="3708848A" w14:textId="77777777" w:rsidR="0051228C" w:rsidRPr="00CA5EFA" w:rsidRDefault="0051228C" w:rsidP="0051228C">
      <w:pPr>
        <w:pStyle w:val="Default"/>
        <w:rPr>
          <w:rFonts w:ascii="Century Gothic" w:hAnsi="Century Gothic"/>
          <w:color w:val="auto"/>
          <w:sz w:val="22"/>
          <w:szCs w:val="22"/>
        </w:rPr>
      </w:pPr>
    </w:p>
    <w:p w14:paraId="5CD185F0" w14:textId="1DEB504F" w:rsidR="0051228C" w:rsidRPr="00CA5EFA" w:rsidRDefault="0051228C" w:rsidP="0051228C">
      <w:pPr>
        <w:pStyle w:val="Default"/>
        <w:rPr>
          <w:rFonts w:ascii="Century Gothic" w:hAnsi="Century Gothic"/>
          <w:color w:val="auto"/>
          <w:sz w:val="22"/>
          <w:szCs w:val="22"/>
        </w:rPr>
      </w:pPr>
      <w:r w:rsidRPr="00CA5EFA">
        <w:rPr>
          <w:rFonts w:ascii="Century Gothic" w:hAnsi="Century Gothic"/>
          <w:b/>
          <w:bCs/>
          <w:color w:val="auto"/>
          <w:sz w:val="22"/>
          <w:szCs w:val="22"/>
        </w:rPr>
        <w:t xml:space="preserve">Point of Admission </w:t>
      </w:r>
    </w:p>
    <w:p w14:paraId="6D0C1FED" w14:textId="77777777" w:rsidR="0051228C" w:rsidRPr="00CA5EFA" w:rsidRDefault="0051228C" w:rsidP="0051228C">
      <w:pPr>
        <w:pStyle w:val="Default"/>
        <w:rPr>
          <w:rFonts w:ascii="Century Gothic" w:hAnsi="Century Gothic"/>
          <w:color w:val="auto"/>
          <w:sz w:val="22"/>
          <w:szCs w:val="22"/>
          <w:highlight w:val="yellow"/>
        </w:rPr>
      </w:pPr>
    </w:p>
    <w:p w14:paraId="37F86753" w14:textId="1D0FC468" w:rsidR="00083EB8" w:rsidRPr="00083EB8" w:rsidRDefault="00083EB8" w:rsidP="00083EB8">
      <w:pPr>
        <w:pStyle w:val="Default"/>
        <w:rPr>
          <w:rFonts w:ascii="Century Gothic" w:hAnsi="Century Gothic"/>
          <w:color w:val="auto"/>
          <w:sz w:val="22"/>
          <w:szCs w:val="22"/>
        </w:rPr>
      </w:pPr>
      <w:r w:rsidRPr="00083EB8">
        <w:rPr>
          <w:rFonts w:ascii="Century Gothic" w:hAnsi="Century Gothic"/>
          <w:color w:val="auto"/>
          <w:sz w:val="22"/>
          <w:szCs w:val="22"/>
        </w:rPr>
        <w:t>Each school within The Compass Partnership of Schools has a single point of entry for 'regular admissions' and admits children in September. " Any admission outside of this point is considered as an in-year admission</w:t>
      </w:r>
      <w:r>
        <w:rPr>
          <w:rFonts w:ascii="Century Gothic" w:hAnsi="Century Gothic"/>
          <w:color w:val="auto"/>
          <w:sz w:val="22"/>
          <w:szCs w:val="22"/>
        </w:rPr>
        <w:t>.</w:t>
      </w:r>
    </w:p>
    <w:p w14:paraId="5FFFDA94" w14:textId="77777777" w:rsidR="0051228C" w:rsidRPr="00CA5EFA" w:rsidRDefault="0051228C" w:rsidP="0051228C">
      <w:pPr>
        <w:pStyle w:val="Default"/>
        <w:rPr>
          <w:rFonts w:ascii="Century Gothic" w:hAnsi="Century Gothic"/>
          <w:color w:val="auto"/>
          <w:sz w:val="22"/>
          <w:szCs w:val="22"/>
        </w:rPr>
      </w:pPr>
    </w:p>
    <w:p w14:paraId="757157CC" w14:textId="02C0DA31" w:rsidR="0051228C"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Parents and carers may defer entry until the term following the child’s fifth birthday. If the child’s entry is deferred, the school must hold the reception place and not offer it to another child. </w:t>
      </w:r>
    </w:p>
    <w:p w14:paraId="3B7F3988" w14:textId="77777777" w:rsidR="00BE6F7A" w:rsidRPr="00CA5EFA" w:rsidRDefault="00BE6F7A" w:rsidP="0051228C">
      <w:pPr>
        <w:pStyle w:val="Default"/>
        <w:rPr>
          <w:rFonts w:ascii="Century Gothic" w:hAnsi="Century Gothic"/>
          <w:color w:val="auto"/>
          <w:sz w:val="22"/>
          <w:szCs w:val="22"/>
        </w:rPr>
      </w:pPr>
    </w:p>
    <w:p w14:paraId="3DBFE896"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b/>
          <w:bCs/>
          <w:color w:val="auto"/>
          <w:sz w:val="22"/>
          <w:szCs w:val="22"/>
        </w:rPr>
        <w:t xml:space="preserve">Co-ordinated Admissions </w:t>
      </w:r>
    </w:p>
    <w:p w14:paraId="064A9538" w14:textId="77777777" w:rsidR="0051228C" w:rsidRPr="00CA5EFA" w:rsidRDefault="0051228C" w:rsidP="0051228C">
      <w:pPr>
        <w:pStyle w:val="Default"/>
        <w:rPr>
          <w:rFonts w:ascii="Century Gothic" w:hAnsi="Century Gothic"/>
          <w:color w:val="auto"/>
          <w:sz w:val="22"/>
          <w:szCs w:val="22"/>
        </w:rPr>
      </w:pPr>
    </w:p>
    <w:p w14:paraId="764B26D5" w14:textId="4275E9C6"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Each school in The Compass Partnership </w:t>
      </w:r>
      <w:r w:rsidR="008C3462">
        <w:rPr>
          <w:rFonts w:ascii="Century Gothic" w:hAnsi="Century Gothic"/>
          <w:color w:val="auto"/>
          <w:sz w:val="22"/>
          <w:szCs w:val="22"/>
        </w:rPr>
        <w:t xml:space="preserve">of </w:t>
      </w:r>
      <w:r w:rsidRPr="00CA5EFA">
        <w:rPr>
          <w:rFonts w:ascii="Century Gothic" w:hAnsi="Century Gothic"/>
          <w:color w:val="auto"/>
          <w:sz w:val="22"/>
          <w:szCs w:val="22"/>
        </w:rPr>
        <w:t xml:space="preserve">Schools, within Greater London, will participate in the Pan-London Primary Co-ordinated Admissions Scheme. </w:t>
      </w:r>
    </w:p>
    <w:p w14:paraId="3C1DC100" w14:textId="77777777" w:rsidR="0051228C" w:rsidRPr="00CA5EFA" w:rsidRDefault="0051228C" w:rsidP="0051228C">
      <w:pPr>
        <w:pStyle w:val="Default"/>
        <w:rPr>
          <w:rFonts w:ascii="Century Gothic" w:hAnsi="Century Gothic"/>
          <w:b/>
          <w:bCs/>
          <w:color w:val="auto"/>
          <w:sz w:val="22"/>
          <w:szCs w:val="22"/>
        </w:rPr>
      </w:pPr>
    </w:p>
    <w:p w14:paraId="5C81EE25" w14:textId="658E8990" w:rsidR="0051228C" w:rsidRPr="00CA5EFA" w:rsidRDefault="0051228C" w:rsidP="0051228C">
      <w:pPr>
        <w:pStyle w:val="Default"/>
        <w:rPr>
          <w:rFonts w:ascii="Century Gothic" w:hAnsi="Century Gothic"/>
          <w:b/>
          <w:bCs/>
          <w:color w:val="auto"/>
          <w:sz w:val="22"/>
          <w:szCs w:val="22"/>
        </w:rPr>
      </w:pPr>
      <w:r w:rsidRPr="00CA5EFA">
        <w:rPr>
          <w:rFonts w:ascii="Century Gothic" w:hAnsi="Century Gothic"/>
          <w:b/>
          <w:bCs/>
          <w:color w:val="auto"/>
          <w:sz w:val="22"/>
          <w:szCs w:val="22"/>
        </w:rPr>
        <w:t xml:space="preserve">Waiting Lists </w:t>
      </w:r>
    </w:p>
    <w:p w14:paraId="7F99F6C7" w14:textId="77777777" w:rsidR="0051228C" w:rsidRPr="00CA5EFA" w:rsidRDefault="0051228C" w:rsidP="0051228C">
      <w:pPr>
        <w:pStyle w:val="Default"/>
        <w:rPr>
          <w:rFonts w:ascii="Century Gothic" w:hAnsi="Century Gothic"/>
          <w:color w:val="auto"/>
          <w:sz w:val="22"/>
          <w:szCs w:val="22"/>
        </w:rPr>
      </w:pPr>
    </w:p>
    <w:p w14:paraId="509D1B5D"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Waiting lists are maintained by the Local Authority in the same order as the published admission criteria. Priority is not given on the basis of when a child’s name was added to the list or whether an offer of an alternative school has been accepted. Waiting lists are maintained for the entire academic year. </w:t>
      </w:r>
    </w:p>
    <w:p w14:paraId="362FAE5B" w14:textId="77777777" w:rsidR="0051228C" w:rsidRPr="00CA5EFA" w:rsidRDefault="0051228C" w:rsidP="0051228C">
      <w:pPr>
        <w:pStyle w:val="Default"/>
        <w:rPr>
          <w:rFonts w:ascii="Century Gothic" w:hAnsi="Century Gothic"/>
          <w:b/>
          <w:bCs/>
          <w:color w:val="auto"/>
          <w:sz w:val="22"/>
          <w:szCs w:val="22"/>
        </w:rPr>
      </w:pPr>
    </w:p>
    <w:p w14:paraId="5E409E4A"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b/>
          <w:bCs/>
          <w:color w:val="auto"/>
          <w:sz w:val="22"/>
          <w:szCs w:val="22"/>
        </w:rPr>
        <w:t xml:space="preserve">Late Applications </w:t>
      </w:r>
    </w:p>
    <w:p w14:paraId="700576CA" w14:textId="77777777" w:rsidR="0051228C" w:rsidRPr="00CA5EFA" w:rsidRDefault="0051228C" w:rsidP="0051228C">
      <w:pPr>
        <w:pStyle w:val="Default"/>
        <w:rPr>
          <w:rFonts w:ascii="Century Gothic" w:hAnsi="Century Gothic"/>
          <w:color w:val="auto"/>
          <w:sz w:val="22"/>
          <w:szCs w:val="22"/>
        </w:rPr>
      </w:pPr>
    </w:p>
    <w:p w14:paraId="1CAB1188" w14:textId="34EB52AD" w:rsidR="0051228C" w:rsidRDefault="002D516E" w:rsidP="0051228C">
      <w:pPr>
        <w:pStyle w:val="Default"/>
        <w:rPr>
          <w:rFonts w:ascii="Century Gothic" w:hAnsi="Century Gothic"/>
          <w:color w:val="auto"/>
          <w:sz w:val="22"/>
          <w:szCs w:val="22"/>
        </w:rPr>
      </w:pPr>
      <w:r>
        <w:rPr>
          <w:rFonts w:ascii="Century Gothic" w:hAnsi="Century Gothic"/>
          <w:color w:val="auto"/>
          <w:sz w:val="22"/>
          <w:szCs w:val="22"/>
        </w:rPr>
        <w:t xml:space="preserve">Late applications will be considered after </w:t>
      </w:r>
      <w:r w:rsidR="0051228C" w:rsidRPr="00CA5EFA">
        <w:rPr>
          <w:rFonts w:ascii="Century Gothic" w:hAnsi="Century Gothic"/>
          <w:color w:val="auto"/>
          <w:sz w:val="22"/>
          <w:szCs w:val="22"/>
        </w:rPr>
        <w:t xml:space="preserve">those received on time. If all available places are allocated to children whose applications were received on time, parents or carers who have made a late application may request that their child is placed on the school’s waiting list. </w:t>
      </w:r>
    </w:p>
    <w:p w14:paraId="69CC427B" w14:textId="77777777" w:rsidR="0051228C" w:rsidRPr="00CA5EFA" w:rsidRDefault="0051228C" w:rsidP="0051228C">
      <w:pPr>
        <w:pStyle w:val="Default"/>
        <w:rPr>
          <w:rFonts w:ascii="Century Gothic" w:hAnsi="Century Gothic"/>
          <w:b/>
          <w:bCs/>
          <w:color w:val="auto"/>
          <w:sz w:val="22"/>
          <w:szCs w:val="22"/>
        </w:rPr>
      </w:pPr>
    </w:p>
    <w:p w14:paraId="5C1F4BBD"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b/>
          <w:bCs/>
          <w:color w:val="auto"/>
          <w:sz w:val="22"/>
          <w:szCs w:val="22"/>
        </w:rPr>
        <w:t xml:space="preserve">Deferred entry for Reception places </w:t>
      </w:r>
    </w:p>
    <w:p w14:paraId="37A97072" w14:textId="77777777" w:rsidR="0051228C" w:rsidRPr="00CA5EFA" w:rsidRDefault="0051228C" w:rsidP="0051228C">
      <w:pPr>
        <w:pStyle w:val="Default"/>
        <w:rPr>
          <w:rFonts w:ascii="Century Gothic" w:hAnsi="Century Gothic"/>
          <w:color w:val="auto"/>
          <w:sz w:val="22"/>
          <w:szCs w:val="22"/>
        </w:rPr>
      </w:pPr>
    </w:p>
    <w:p w14:paraId="7A4B96A2"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Parents/carers offered a place in Reception for their child have a right to defer the date their child takes up the place, or to take the place up part-time, until the child reaches compulsory school age. Children reach compulsory school age on 31 August, 31 December or 31 March – whichever of those three dates follows (or falls on) the child’s 5th birthday. </w:t>
      </w:r>
    </w:p>
    <w:p w14:paraId="40DEC128" w14:textId="77777777" w:rsidR="0051228C" w:rsidRPr="00CA5EFA" w:rsidRDefault="0051228C" w:rsidP="0051228C">
      <w:pPr>
        <w:pStyle w:val="Default"/>
        <w:rPr>
          <w:rFonts w:ascii="Century Gothic" w:hAnsi="Century Gothic"/>
          <w:color w:val="auto"/>
          <w:sz w:val="22"/>
          <w:szCs w:val="22"/>
        </w:rPr>
      </w:pPr>
    </w:p>
    <w:p w14:paraId="3CA5028F"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Places cannot be deferred beyond the beginning of the summer term of the school year for which the offer was made. </w:t>
      </w:r>
    </w:p>
    <w:p w14:paraId="215FF86D" w14:textId="77777777" w:rsidR="0051228C" w:rsidRPr="00CA5EFA" w:rsidRDefault="0051228C" w:rsidP="0051228C">
      <w:pPr>
        <w:pStyle w:val="Default"/>
        <w:rPr>
          <w:rFonts w:ascii="Century Gothic" w:hAnsi="Century Gothic"/>
          <w:b/>
          <w:bCs/>
          <w:color w:val="auto"/>
          <w:sz w:val="22"/>
          <w:szCs w:val="22"/>
        </w:rPr>
      </w:pPr>
    </w:p>
    <w:p w14:paraId="79CA2438" w14:textId="77777777" w:rsidR="0051228C" w:rsidRPr="00CA5EFA" w:rsidRDefault="0051228C" w:rsidP="0051228C">
      <w:pPr>
        <w:pStyle w:val="Default"/>
        <w:rPr>
          <w:rFonts w:ascii="Century Gothic" w:hAnsi="Century Gothic"/>
          <w:b/>
          <w:bCs/>
          <w:color w:val="auto"/>
          <w:sz w:val="22"/>
          <w:szCs w:val="22"/>
        </w:rPr>
      </w:pPr>
      <w:r w:rsidRPr="00CA5EFA">
        <w:rPr>
          <w:rFonts w:ascii="Century Gothic" w:hAnsi="Century Gothic"/>
          <w:b/>
          <w:bCs/>
          <w:color w:val="auto"/>
          <w:sz w:val="22"/>
          <w:szCs w:val="22"/>
        </w:rPr>
        <w:t xml:space="preserve">Admission of Children Outside their Normal Age Group, including for ‘summer-born’ children </w:t>
      </w:r>
    </w:p>
    <w:p w14:paraId="5ADC6224" w14:textId="77777777" w:rsidR="0051228C" w:rsidRPr="00CA5EFA" w:rsidRDefault="0051228C" w:rsidP="0051228C">
      <w:pPr>
        <w:pStyle w:val="Default"/>
        <w:rPr>
          <w:rFonts w:ascii="Century Gothic" w:hAnsi="Century Gothic"/>
          <w:color w:val="auto"/>
          <w:sz w:val="22"/>
          <w:szCs w:val="22"/>
        </w:rPr>
      </w:pPr>
    </w:p>
    <w:p w14:paraId="53ADEB33"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Parents or carers may request that their child is admitted outside their normal age group. To do so, they should include a written request with their application, setting out the year group in which they wish their child to be allocated a place and the reasons for their request. </w:t>
      </w:r>
    </w:p>
    <w:p w14:paraId="5224E17D" w14:textId="77777777" w:rsidR="0051228C" w:rsidRPr="00CA5EFA" w:rsidRDefault="0051228C" w:rsidP="0051228C">
      <w:pPr>
        <w:pStyle w:val="Default"/>
        <w:rPr>
          <w:rFonts w:ascii="Century Gothic" w:hAnsi="Century Gothic"/>
          <w:color w:val="auto"/>
          <w:sz w:val="22"/>
          <w:szCs w:val="22"/>
        </w:rPr>
      </w:pPr>
    </w:p>
    <w:p w14:paraId="6BEB49B4" w14:textId="48F29F69" w:rsidR="0051228C"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When such a request is made, the Headteacher will make a decision on the basis of the circumstances of the case, based on their professional judgment of what is in the best interest of the child, taking account of the evidence and rationale provided by the parents/carers. </w:t>
      </w:r>
    </w:p>
    <w:p w14:paraId="3C7781AA" w14:textId="77777777" w:rsidR="0051228C" w:rsidRPr="00CA5EFA" w:rsidRDefault="0051228C" w:rsidP="0051228C">
      <w:pPr>
        <w:pStyle w:val="Default"/>
        <w:rPr>
          <w:rFonts w:ascii="Century Gothic" w:hAnsi="Century Gothic"/>
          <w:b/>
          <w:bCs/>
          <w:color w:val="auto"/>
          <w:sz w:val="22"/>
          <w:szCs w:val="22"/>
        </w:rPr>
      </w:pPr>
    </w:p>
    <w:p w14:paraId="00944EED"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b/>
          <w:bCs/>
          <w:color w:val="auto"/>
          <w:sz w:val="22"/>
          <w:szCs w:val="22"/>
        </w:rPr>
        <w:t xml:space="preserve">Appeals </w:t>
      </w:r>
    </w:p>
    <w:p w14:paraId="54A47EE3" w14:textId="77777777" w:rsidR="0051228C" w:rsidRPr="00CA5EFA" w:rsidRDefault="0051228C" w:rsidP="0051228C">
      <w:pPr>
        <w:pStyle w:val="Default"/>
        <w:rPr>
          <w:rFonts w:ascii="Century Gothic" w:hAnsi="Century Gothic"/>
          <w:color w:val="auto"/>
          <w:sz w:val="22"/>
          <w:szCs w:val="22"/>
        </w:rPr>
      </w:pPr>
    </w:p>
    <w:p w14:paraId="45A4AB6C" w14:textId="77777777"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All applicants refused a place have a right of appeal to an independent appeal panel constituted and operated in accordance with the School Admission Appeals Code. </w:t>
      </w:r>
    </w:p>
    <w:p w14:paraId="72152333" w14:textId="77777777" w:rsidR="0051228C" w:rsidRDefault="0051228C" w:rsidP="0051228C">
      <w:pPr>
        <w:pStyle w:val="Default"/>
        <w:rPr>
          <w:rFonts w:ascii="Century Gothic" w:hAnsi="Century Gothic"/>
          <w:color w:val="auto"/>
          <w:sz w:val="22"/>
          <w:szCs w:val="22"/>
        </w:rPr>
      </w:pPr>
    </w:p>
    <w:p w14:paraId="5951352F" w14:textId="1371A701" w:rsidR="0051228C" w:rsidRPr="00CA5EFA" w:rsidRDefault="0051228C" w:rsidP="0051228C">
      <w:pPr>
        <w:pStyle w:val="Default"/>
        <w:rPr>
          <w:rFonts w:ascii="Century Gothic" w:hAnsi="Century Gothic"/>
          <w:color w:val="auto"/>
          <w:sz w:val="22"/>
          <w:szCs w:val="22"/>
        </w:rPr>
      </w:pPr>
      <w:r w:rsidRPr="00CA5EFA">
        <w:rPr>
          <w:rFonts w:ascii="Century Gothic" w:hAnsi="Century Gothic"/>
          <w:color w:val="auto"/>
          <w:sz w:val="22"/>
          <w:szCs w:val="22"/>
        </w:rPr>
        <w:t xml:space="preserve">Appellants should contact </w:t>
      </w:r>
      <w:r w:rsidR="00CE0A0D">
        <w:rPr>
          <w:rFonts w:ascii="Century Gothic" w:hAnsi="Century Gothic"/>
          <w:color w:val="auto"/>
          <w:sz w:val="22"/>
          <w:szCs w:val="22"/>
        </w:rPr>
        <w:t>the L</w:t>
      </w:r>
      <w:r w:rsidRPr="00CA5EFA">
        <w:rPr>
          <w:rFonts w:ascii="Century Gothic" w:hAnsi="Century Gothic"/>
          <w:color w:val="auto"/>
          <w:sz w:val="22"/>
          <w:szCs w:val="22"/>
        </w:rPr>
        <w:t xml:space="preserve">ocal </w:t>
      </w:r>
      <w:r w:rsidR="00CE0A0D">
        <w:rPr>
          <w:rFonts w:ascii="Century Gothic" w:hAnsi="Century Gothic"/>
          <w:color w:val="auto"/>
          <w:sz w:val="22"/>
          <w:szCs w:val="22"/>
        </w:rPr>
        <w:t>A</w:t>
      </w:r>
      <w:r w:rsidRPr="00CA5EFA">
        <w:rPr>
          <w:rFonts w:ascii="Century Gothic" w:hAnsi="Century Gothic"/>
          <w:color w:val="auto"/>
          <w:sz w:val="22"/>
          <w:szCs w:val="22"/>
        </w:rPr>
        <w:t xml:space="preserve">uthority for information on how to appeal. The appeals process is run in accordance with the statutory processes and timescales set out in the School Admissions Appeals Code. </w:t>
      </w:r>
    </w:p>
    <w:p w14:paraId="1B723BF2" w14:textId="77777777" w:rsidR="0051228C" w:rsidRPr="00CA5EFA" w:rsidRDefault="0051228C" w:rsidP="0051228C">
      <w:pPr>
        <w:pStyle w:val="Default"/>
        <w:rPr>
          <w:rFonts w:ascii="Century Gothic" w:hAnsi="Century Gothic"/>
          <w:b/>
          <w:bCs/>
          <w:color w:val="auto"/>
          <w:sz w:val="22"/>
          <w:szCs w:val="22"/>
        </w:rPr>
      </w:pPr>
    </w:p>
    <w:p w14:paraId="3FF51387" w14:textId="43BEB450" w:rsidR="0051228C" w:rsidRPr="000034DF" w:rsidRDefault="002F3861" w:rsidP="1C6C96E8">
      <w:pPr>
        <w:pStyle w:val="Default"/>
        <w:rPr>
          <w:rFonts w:ascii="Century Gothic" w:hAnsi="Century Gothic"/>
          <w:b/>
          <w:bCs/>
          <w:color w:val="auto"/>
          <w:sz w:val="22"/>
          <w:szCs w:val="22"/>
        </w:rPr>
      </w:pPr>
      <w:r>
        <w:rPr>
          <w:rFonts w:ascii="Century Gothic" w:hAnsi="Century Gothic"/>
          <w:b/>
          <w:bCs/>
          <w:color w:val="auto"/>
          <w:sz w:val="22"/>
          <w:szCs w:val="22"/>
        </w:rPr>
        <w:t>Fair Access Protocol</w:t>
      </w:r>
    </w:p>
    <w:p w14:paraId="1E20A0CE" w14:textId="64C5D347" w:rsidR="00B43FA5" w:rsidRPr="000034DF" w:rsidRDefault="00B43FA5" w:rsidP="1C6C96E8">
      <w:pPr>
        <w:pStyle w:val="Default"/>
        <w:rPr>
          <w:rFonts w:ascii="Century Gothic" w:hAnsi="Century Gothic"/>
          <w:b/>
          <w:bCs/>
          <w:color w:val="auto"/>
          <w:sz w:val="22"/>
          <w:szCs w:val="22"/>
        </w:rPr>
      </w:pPr>
    </w:p>
    <w:p w14:paraId="5904BDB9" w14:textId="0DED762F" w:rsidR="0095060D" w:rsidRPr="0095060D" w:rsidRDefault="0095060D" w:rsidP="0095060D">
      <w:pPr>
        <w:rPr>
          <w:rFonts w:ascii="Century Gothic" w:hAnsi="Century Gothic"/>
          <w:color w:val="auto"/>
          <w:kern w:val="0"/>
          <w:sz w:val="22"/>
          <w:szCs w:val="22"/>
          <w:lang w:eastAsia="en-GB"/>
        </w:rPr>
      </w:pPr>
      <w:r>
        <w:rPr>
          <w:rFonts w:ascii="Century Gothic" w:hAnsi="Century Gothic"/>
          <w:sz w:val="22"/>
          <w:szCs w:val="22"/>
        </w:rPr>
        <w:lastRenderedPageBreak/>
        <w:t>T</w:t>
      </w:r>
      <w:r w:rsidRPr="0095060D">
        <w:rPr>
          <w:rFonts w:ascii="Century Gothic" w:hAnsi="Century Gothic"/>
          <w:sz w:val="22"/>
          <w:szCs w:val="22"/>
        </w:rPr>
        <w:t>he schools participate in the L</w:t>
      </w:r>
      <w:r>
        <w:rPr>
          <w:rFonts w:ascii="Century Gothic" w:hAnsi="Century Gothic"/>
          <w:sz w:val="22"/>
          <w:szCs w:val="22"/>
        </w:rPr>
        <w:t xml:space="preserve">ocal </w:t>
      </w:r>
      <w:r w:rsidRPr="0095060D">
        <w:rPr>
          <w:rFonts w:ascii="Century Gothic" w:hAnsi="Century Gothic"/>
          <w:sz w:val="22"/>
          <w:szCs w:val="22"/>
        </w:rPr>
        <w:t>A</w:t>
      </w:r>
      <w:r>
        <w:rPr>
          <w:rFonts w:ascii="Century Gothic" w:hAnsi="Century Gothic"/>
          <w:sz w:val="22"/>
          <w:szCs w:val="22"/>
        </w:rPr>
        <w:t>uthority</w:t>
      </w:r>
      <w:r w:rsidRPr="0095060D">
        <w:rPr>
          <w:rFonts w:ascii="Century Gothic" w:hAnsi="Century Gothic"/>
          <w:sz w:val="22"/>
          <w:szCs w:val="22"/>
        </w:rPr>
        <w:t xml:space="preserve">’s Fair Access Protocol. Children admitted under Fair Access take a higher priority than those on the school’s waiting list and any pending appeals.    </w:t>
      </w:r>
    </w:p>
    <w:p w14:paraId="164AEF9D" w14:textId="77777777" w:rsidR="0095060D" w:rsidRDefault="0095060D" w:rsidP="1C6C96E8">
      <w:pPr>
        <w:pStyle w:val="Default"/>
        <w:rPr>
          <w:rFonts w:ascii="Century Gothic" w:hAnsi="Century Gothic"/>
          <w:color w:val="auto"/>
          <w:sz w:val="22"/>
          <w:szCs w:val="22"/>
        </w:rPr>
      </w:pPr>
    </w:p>
    <w:p w14:paraId="14473FD5" w14:textId="700F4EB2" w:rsidR="00B43FA5" w:rsidRPr="000034DF" w:rsidRDefault="003C36E6" w:rsidP="1C6C96E8">
      <w:pPr>
        <w:pStyle w:val="Default"/>
        <w:rPr>
          <w:rFonts w:ascii="Century Gothic" w:hAnsi="Century Gothic"/>
          <w:color w:val="auto"/>
          <w:sz w:val="22"/>
          <w:szCs w:val="22"/>
        </w:rPr>
      </w:pPr>
      <w:r w:rsidRPr="1C6C96E8">
        <w:rPr>
          <w:rFonts w:ascii="Century Gothic" w:hAnsi="Century Gothic"/>
          <w:color w:val="auto"/>
          <w:sz w:val="22"/>
          <w:szCs w:val="22"/>
        </w:rPr>
        <w:t>To make an in-year admission please use the Royal Borough of Greenwich portal</w:t>
      </w:r>
      <w:r w:rsidR="00E02AC4" w:rsidRPr="1C6C96E8">
        <w:rPr>
          <w:rFonts w:ascii="Century Gothic" w:hAnsi="Century Gothic"/>
          <w:color w:val="auto"/>
          <w:sz w:val="22"/>
          <w:szCs w:val="22"/>
        </w:rPr>
        <w:t xml:space="preserve"> </w:t>
      </w:r>
      <w:hyperlink r:id="rId12">
        <w:r w:rsidR="00E02AC4" w:rsidRPr="1C6C96E8">
          <w:rPr>
            <w:rStyle w:val="Hyperlink"/>
            <w:rFonts w:ascii="Century Gothic" w:hAnsi="Century Gothic"/>
            <w:color w:val="auto"/>
            <w:sz w:val="22"/>
            <w:szCs w:val="22"/>
          </w:rPr>
          <w:t>Apply for a school place | Royal Borough of Greenwich (royalgreenwich.gov.uk)</w:t>
        </w:r>
      </w:hyperlink>
    </w:p>
    <w:p w14:paraId="51AE4CA1" w14:textId="26BE9EB9" w:rsidR="008C3462" w:rsidRDefault="008C3462" w:rsidP="0051228C">
      <w:pPr>
        <w:pStyle w:val="Default"/>
        <w:rPr>
          <w:rFonts w:ascii="Century Gothic" w:hAnsi="Century Gothic"/>
          <w:b/>
          <w:bCs/>
          <w:color w:val="auto"/>
          <w:sz w:val="22"/>
          <w:szCs w:val="22"/>
        </w:rPr>
      </w:pPr>
    </w:p>
    <w:p w14:paraId="79DBD7B3" w14:textId="77777777" w:rsidR="008C3462" w:rsidRDefault="008C3462" w:rsidP="0051228C">
      <w:pPr>
        <w:pStyle w:val="Default"/>
        <w:rPr>
          <w:rFonts w:ascii="Century Gothic" w:hAnsi="Century Gothic"/>
          <w:b/>
          <w:bCs/>
          <w:color w:val="auto"/>
          <w:sz w:val="22"/>
          <w:szCs w:val="22"/>
        </w:rPr>
      </w:pPr>
    </w:p>
    <w:p w14:paraId="08726DA9" w14:textId="46613632" w:rsidR="0051228C" w:rsidRPr="00CA5EFA" w:rsidRDefault="0051228C" w:rsidP="0051228C">
      <w:pPr>
        <w:pStyle w:val="Default"/>
        <w:rPr>
          <w:rFonts w:ascii="Century Gothic" w:hAnsi="Century Gothic"/>
          <w:color w:val="auto"/>
          <w:sz w:val="22"/>
          <w:szCs w:val="22"/>
        </w:rPr>
      </w:pPr>
      <w:r w:rsidRPr="00CA5EFA">
        <w:rPr>
          <w:rFonts w:ascii="Century Gothic" w:hAnsi="Century Gothic"/>
          <w:b/>
          <w:bCs/>
          <w:color w:val="auto"/>
          <w:sz w:val="22"/>
          <w:szCs w:val="22"/>
        </w:rPr>
        <w:t xml:space="preserve">Published Admission Number (PAN) </w:t>
      </w:r>
    </w:p>
    <w:p w14:paraId="28E5AF75" w14:textId="77777777" w:rsidR="0051228C" w:rsidRPr="00CA5EFA" w:rsidRDefault="0051228C" w:rsidP="0051228C">
      <w:pPr>
        <w:pStyle w:val="Default"/>
        <w:rPr>
          <w:rFonts w:ascii="Century Gothic" w:hAnsi="Century Gothic"/>
          <w:b/>
          <w:bCs/>
          <w:color w:val="auto"/>
          <w:sz w:val="22"/>
          <w:szCs w:val="22"/>
        </w:rPr>
      </w:pPr>
    </w:p>
    <w:p w14:paraId="0E88E4CA" w14:textId="77777777" w:rsidR="0051228C" w:rsidRPr="00CA5EFA" w:rsidRDefault="0051228C" w:rsidP="0051228C">
      <w:pPr>
        <w:pStyle w:val="Default"/>
        <w:rPr>
          <w:rFonts w:ascii="Century Gothic" w:hAnsi="Century Gothic"/>
          <w:color w:val="auto"/>
          <w:sz w:val="22"/>
          <w:szCs w:val="22"/>
        </w:rPr>
      </w:pPr>
      <w:r w:rsidRPr="54A8725C">
        <w:rPr>
          <w:rFonts w:ascii="Century Gothic" w:hAnsi="Century Gothic"/>
          <w:b/>
          <w:bCs/>
          <w:color w:val="auto"/>
          <w:sz w:val="22"/>
          <w:szCs w:val="22"/>
        </w:rPr>
        <w:t xml:space="preserve">Primary School Published Admission </w:t>
      </w:r>
      <w:commentRangeStart w:id="0"/>
      <w:commentRangeStart w:id="1"/>
      <w:r w:rsidRPr="54A8725C">
        <w:rPr>
          <w:rFonts w:ascii="Century Gothic" w:hAnsi="Century Gothic"/>
          <w:b/>
          <w:bCs/>
          <w:color w:val="auto"/>
          <w:sz w:val="22"/>
          <w:szCs w:val="22"/>
        </w:rPr>
        <w:t>Number</w:t>
      </w:r>
      <w:commentRangeEnd w:id="0"/>
      <w:r w:rsidRPr="54A8725C">
        <w:rPr>
          <w:rStyle w:val="CommentReference"/>
          <w:rFonts w:ascii="Century Gothic" w:hAnsi="Century Gothic"/>
          <w:b/>
          <w:bCs/>
          <w:color w:val="auto"/>
          <w:sz w:val="22"/>
          <w:szCs w:val="22"/>
        </w:rPr>
        <w:commentReference w:id="0"/>
      </w:r>
      <w:commentRangeEnd w:id="1"/>
      <w:r w:rsidRPr="54A8725C">
        <w:rPr>
          <w:rStyle w:val="CommentReference"/>
          <w:rFonts w:ascii="Century Gothic" w:hAnsi="Century Gothic"/>
          <w:b/>
          <w:bCs/>
          <w:color w:val="auto"/>
          <w:sz w:val="22"/>
          <w:szCs w:val="22"/>
        </w:rPr>
        <w:commentReference w:id="1"/>
      </w:r>
      <w:r w:rsidRPr="54A8725C">
        <w:rPr>
          <w:rFonts w:ascii="Century Gothic" w:hAnsi="Century Gothic"/>
          <w:b/>
          <w:bCs/>
          <w:color w:val="auto"/>
          <w:sz w:val="22"/>
          <w:szCs w:val="22"/>
        </w:rPr>
        <w:t xml:space="preserve"> </w:t>
      </w:r>
    </w:p>
    <w:p w14:paraId="34BDBF39" w14:textId="77777777" w:rsidR="0051228C" w:rsidRPr="00CA5EFA" w:rsidRDefault="0051228C" w:rsidP="0051228C">
      <w:pPr>
        <w:pStyle w:val="Default"/>
        <w:rPr>
          <w:rFonts w:ascii="Century Gothic" w:hAnsi="Century Gothic"/>
          <w:color w:val="auto"/>
          <w:sz w:val="22"/>
          <w:szCs w:val="22"/>
        </w:rPr>
      </w:pPr>
    </w:p>
    <w:p w14:paraId="6E5DBD21" w14:textId="77777777" w:rsidR="0051228C" w:rsidRDefault="0051228C" w:rsidP="0051228C">
      <w:pPr>
        <w:pStyle w:val="Default"/>
        <w:rPr>
          <w:rFonts w:ascii="Century Gothic" w:hAnsi="Century Gothic"/>
          <w:sz w:val="22"/>
          <w:szCs w:val="22"/>
        </w:rPr>
      </w:pPr>
      <w:r w:rsidRPr="00CA5EFA">
        <w:rPr>
          <w:rFonts w:ascii="Century Gothic" w:hAnsi="Century Gothic"/>
          <w:sz w:val="22"/>
          <w:szCs w:val="22"/>
        </w:rPr>
        <w:t>Alderwood Primary School (30)</w:t>
      </w:r>
    </w:p>
    <w:p w14:paraId="6048720E" w14:textId="2017C671" w:rsidR="00102873" w:rsidRPr="00CA5EFA" w:rsidRDefault="00102873" w:rsidP="0051228C">
      <w:pPr>
        <w:pStyle w:val="Default"/>
        <w:rPr>
          <w:rFonts w:ascii="Century Gothic" w:hAnsi="Century Gothic"/>
          <w:sz w:val="22"/>
          <w:szCs w:val="22"/>
        </w:rPr>
      </w:pPr>
      <w:r>
        <w:rPr>
          <w:rFonts w:ascii="Century Gothic" w:hAnsi="Century Gothic"/>
          <w:sz w:val="22"/>
          <w:szCs w:val="22"/>
        </w:rPr>
        <w:t>Boxgrove Primary School (60)</w:t>
      </w:r>
    </w:p>
    <w:p w14:paraId="1D2D8983" w14:textId="77777777"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Deansfield Primary School (60)</w:t>
      </w:r>
    </w:p>
    <w:p w14:paraId="77011711" w14:textId="77777777"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Halstow Primary School (60)</w:t>
      </w:r>
    </w:p>
    <w:p w14:paraId="7FDED504" w14:textId="0C831917" w:rsidR="0051228C" w:rsidRPr="00CA5EFA" w:rsidRDefault="0051228C" w:rsidP="0051228C">
      <w:pPr>
        <w:pStyle w:val="Default"/>
        <w:rPr>
          <w:rFonts w:ascii="Century Gothic" w:hAnsi="Century Gothic"/>
          <w:sz w:val="22"/>
          <w:szCs w:val="22"/>
        </w:rPr>
      </w:pPr>
      <w:r w:rsidRPr="00CA5EFA">
        <w:rPr>
          <w:rFonts w:ascii="Century Gothic" w:hAnsi="Century Gothic"/>
          <w:sz w:val="22"/>
          <w:szCs w:val="22"/>
        </w:rPr>
        <w:t>Horn Park Primary School (</w:t>
      </w:r>
      <w:r w:rsidR="00F12C9E">
        <w:rPr>
          <w:rFonts w:ascii="Century Gothic" w:hAnsi="Century Gothic"/>
          <w:sz w:val="22"/>
          <w:szCs w:val="22"/>
        </w:rPr>
        <w:t>3</w:t>
      </w:r>
      <w:r w:rsidRPr="00CA5EFA">
        <w:rPr>
          <w:rFonts w:ascii="Century Gothic" w:hAnsi="Century Gothic"/>
          <w:sz w:val="22"/>
          <w:szCs w:val="22"/>
        </w:rPr>
        <w:t>0)</w:t>
      </w:r>
    </w:p>
    <w:p w14:paraId="2C485B1E" w14:textId="1D04458B" w:rsidR="00102873" w:rsidRDefault="00102873" w:rsidP="0051228C">
      <w:pPr>
        <w:pStyle w:val="Default"/>
        <w:rPr>
          <w:rFonts w:ascii="Century Gothic" w:hAnsi="Century Gothic"/>
          <w:sz w:val="22"/>
          <w:szCs w:val="22"/>
        </w:rPr>
      </w:pPr>
      <w:r>
        <w:rPr>
          <w:rFonts w:ascii="Century Gothic" w:hAnsi="Century Gothic"/>
          <w:sz w:val="22"/>
          <w:szCs w:val="22"/>
        </w:rPr>
        <w:t>Kidbrooke Park Primary School (60)</w:t>
      </w:r>
    </w:p>
    <w:p w14:paraId="229F05BF" w14:textId="6A5557C0" w:rsidR="0051228C" w:rsidRDefault="0051228C" w:rsidP="0051228C">
      <w:pPr>
        <w:pStyle w:val="Default"/>
        <w:rPr>
          <w:rFonts w:ascii="Century Gothic" w:hAnsi="Century Gothic"/>
          <w:sz w:val="22"/>
          <w:szCs w:val="22"/>
        </w:rPr>
      </w:pPr>
      <w:r w:rsidRPr="54A8725C">
        <w:rPr>
          <w:rFonts w:ascii="Century Gothic" w:hAnsi="Century Gothic"/>
          <w:sz w:val="22"/>
          <w:szCs w:val="22"/>
        </w:rPr>
        <w:t>South Rise Primary School (90</w:t>
      </w:r>
      <w:r w:rsidR="43D6B34F" w:rsidRPr="54A8725C">
        <w:rPr>
          <w:rFonts w:ascii="Century Gothic" w:hAnsi="Century Gothic"/>
          <w:sz w:val="22"/>
          <w:szCs w:val="22"/>
        </w:rPr>
        <w:t xml:space="preserve"> </w:t>
      </w:r>
      <w:r w:rsidR="43D6B34F" w:rsidRPr="54A8725C">
        <w:rPr>
          <w:rFonts w:ascii="Century Gothic" w:hAnsi="Century Gothic"/>
          <w:sz w:val="16"/>
          <w:szCs w:val="16"/>
        </w:rPr>
        <w:t>(Yr 5 currently 60)</w:t>
      </w:r>
      <w:r w:rsidRPr="54A8725C">
        <w:rPr>
          <w:rFonts w:ascii="Century Gothic" w:hAnsi="Century Gothic"/>
          <w:sz w:val="22"/>
          <w:szCs w:val="22"/>
        </w:rPr>
        <w:t>)</w:t>
      </w:r>
    </w:p>
    <w:p w14:paraId="3E2CAC82" w14:textId="4920B362" w:rsidR="002E1111" w:rsidRDefault="00DD76A6" w:rsidP="00645CC0">
      <w:pPr>
        <w:pStyle w:val="Default"/>
        <w:rPr>
          <w:rFonts w:ascii="Century Gothic" w:hAnsi="Century Gothic"/>
          <w:sz w:val="22"/>
          <w:szCs w:val="22"/>
        </w:rPr>
      </w:pPr>
      <w:r w:rsidRPr="54A8725C">
        <w:rPr>
          <w:rFonts w:ascii="Century Gothic" w:hAnsi="Century Gothic"/>
          <w:sz w:val="22"/>
          <w:szCs w:val="22"/>
        </w:rPr>
        <w:t xml:space="preserve">Wingfield </w:t>
      </w:r>
      <w:r w:rsidR="00645CC0" w:rsidRPr="54A8725C">
        <w:rPr>
          <w:rFonts w:ascii="Century Gothic" w:hAnsi="Century Gothic"/>
          <w:sz w:val="22"/>
          <w:szCs w:val="22"/>
        </w:rPr>
        <w:t>(90</w:t>
      </w:r>
      <w:r w:rsidR="141FDB24" w:rsidRPr="54A8725C">
        <w:rPr>
          <w:rFonts w:ascii="Century Gothic" w:hAnsi="Century Gothic"/>
          <w:sz w:val="22"/>
          <w:szCs w:val="22"/>
        </w:rPr>
        <w:t>)</w:t>
      </w:r>
    </w:p>
    <w:p w14:paraId="682AF5FC" w14:textId="77777777" w:rsidR="00F12C9E" w:rsidRDefault="00F12C9E" w:rsidP="00645CC0">
      <w:pPr>
        <w:pStyle w:val="Default"/>
        <w:rPr>
          <w:rFonts w:ascii="Century Gothic" w:hAnsi="Century Gothic"/>
          <w:sz w:val="18"/>
          <w:szCs w:val="18"/>
        </w:rPr>
      </w:pPr>
    </w:p>
    <w:p w14:paraId="2395BB59" w14:textId="72A653FF" w:rsidR="001B6E97" w:rsidRPr="001B6E97" w:rsidRDefault="001B6E97" w:rsidP="00645CC0">
      <w:pPr>
        <w:pStyle w:val="Default"/>
        <w:rPr>
          <w:rFonts w:ascii="Century Gothic" w:hAnsi="Century Gothic"/>
          <w:sz w:val="18"/>
          <w:szCs w:val="18"/>
        </w:rPr>
      </w:pPr>
    </w:p>
    <w:sectPr w:rsidR="001B6E97" w:rsidRPr="001B6E97">
      <w:footerReference w:type="default" r:id="rId1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oanne Rose" w:date="2025-10-09T08:32:00Z" w:initials="JR">
    <w:p w14:paraId="2065C47F" w14:textId="77777777" w:rsidR="00F90C6F" w:rsidRDefault="00F90C6F" w:rsidP="00F90C6F">
      <w:pPr>
        <w:pStyle w:val="CommentText"/>
      </w:pPr>
      <w:r>
        <w:rPr>
          <w:rStyle w:val="CommentReference"/>
        </w:rPr>
        <w:annotationRef/>
      </w:r>
      <w:r>
        <w:t>Are these numbers correct?</w:t>
      </w:r>
    </w:p>
  </w:comment>
  <w:comment w:id="1" w:author="Kate Jarrett-Shorter" w:date="2025-11-12T10:03:00Z" w:initials="KJ">
    <w:p w14:paraId="791BBFDC" w14:textId="77777777" w:rsidR="00BD4FBB" w:rsidRDefault="00BD4FBB" w:rsidP="00BD4FBB">
      <w:pPr>
        <w:pStyle w:val="CommentText"/>
      </w:pPr>
      <w:r>
        <w:rPr>
          <w:rStyle w:val="CommentReference"/>
        </w:rPr>
        <w:annotationRef/>
      </w:r>
      <w:r>
        <w:t>Please can you double-check. SR might have changed as will WF’s due to their growth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65C47F" w15:done="1"/>
  <w15:commentEx w15:paraId="791BBFDC" w15:paraIdParent="2065C47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F355114" w16cex:dateUtc="2025-10-09T07:32:00Z">
    <w16cex:extLst>
      <w16:ext w16:uri="{CE6994B0-6A32-4C9F-8C6B-6E91EDA988CE}">
        <cr:reactions xmlns:cr="http://schemas.microsoft.com/office/comments/2020/reactions">
          <cr:reaction reactionType="1">
            <cr:reactionInfo dateUtc="2025-11-12T14:29:22Z">
              <cr:user userId="S::jrose@compassps.uk::a2383093-d4bc-498b-b05c-7d3a1de3cca4" userProvider="AD" userName="Joanne Rose"/>
            </cr:reactionInfo>
          </cr:reaction>
        </cr:reactions>
      </w16:ext>
    </w16cex:extLst>
  </w16cex:commentExtensible>
  <w16cex:commentExtensible w16cex:durableId="557550D8" w16cex:dateUtc="2025-11-12T1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65C47F" w16cid:durableId="7F355114"/>
  <w16cid:commentId w16cid:paraId="791BBFDC" w16cid:durableId="557550D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7ADE8" w14:textId="77777777" w:rsidR="00694392" w:rsidRDefault="00694392" w:rsidP="00F9014C">
      <w:r>
        <w:separator/>
      </w:r>
    </w:p>
  </w:endnote>
  <w:endnote w:type="continuationSeparator" w:id="0">
    <w:p w14:paraId="02C078DD" w14:textId="77777777" w:rsidR="00694392" w:rsidRDefault="00694392" w:rsidP="00F9014C">
      <w:r>
        <w:continuationSeparator/>
      </w:r>
    </w:p>
  </w:endnote>
  <w:endnote w:type="continuationNotice" w:id="1">
    <w:p w14:paraId="13657A2E" w14:textId="77777777" w:rsidR="00694392" w:rsidRDefault="006943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Gill Sans">
    <w:altName w:val="Calibri"/>
    <w:charset w:val="B1"/>
    <w:family w:val="swiss"/>
    <w:pitch w:val="variable"/>
    <w:sig w:usb0="80000A67" w:usb1="00000000" w:usb2="00000000" w:usb3="00000000" w:csb0="000001F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Bidi"/>
        <w:sz w:val="28"/>
        <w:szCs w:val="28"/>
      </w:rPr>
      <w:id w:val="-323972343"/>
      <w:docPartObj>
        <w:docPartGallery w:val="Page Numbers (Bottom of Page)"/>
        <w:docPartUnique/>
      </w:docPartObj>
    </w:sdtPr>
    <w:sdtEndPr>
      <w:rPr>
        <w:noProof/>
        <w:sz w:val="22"/>
        <w:szCs w:val="22"/>
      </w:rPr>
    </w:sdtEndPr>
    <w:sdtContent>
      <w:p w14:paraId="3A0B6212" w14:textId="547A63F0" w:rsidR="00296EAB" w:rsidRPr="0051228C" w:rsidRDefault="00296EAB">
        <w:pPr>
          <w:pStyle w:val="Footer"/>
          <w:jc w:val="center"/>
          <w:rPr>
            <w:rFonts w:ascii="Century Gothic" w:hAnsi="Century Gothic" w:cstheme="minorHAnsi"/>
            <w:sz w:val="22"/>
            <w:szCs w:val="22"/>
          </w:rPr>
        </w:pPr>
        <w:r w:rsidRPr="0051228C">
          <w:rPr>
            <w:rFonts w:ascii="Century Gothic" w:hAnsi="Century Gothic" w:cstheme="minorHAnsi"/>
            <w:sz w:val="22"/>
            <w:szCs w:val="22"/>
          </w:rPr>
          <w:fldChar w:fldCharType="begin"/>
        </w:r>
        <w:r w:rsidRPr="0051228C">
          <w:rPr>
            <w:rFonts w:ascii="Century Gothic" w:hAnsi="Century Gothic" w:cstheme="minorHAnsi"/>
            <w:sz w:val="22"/>
            <w:szCs w:val="22"/>
          </w:rPr>
          <w:instrText xml:space="preserve"> PAGE   \* MERGEFORMAT </w:instrText>
        </w:r>
        <w:r w:rsidRPr="0051228C">
          <w:rPr>
            <w:rFonts w:ascii="Century Gothic" w:hAnsi="Century Gothic" w:cstheme="minorHAnsi"/>
            <w:sz w:val="22"/>
            <w:szCs w:val="22"/>
          </w:rPr>
          <w:fldChar w:fldCharType="separate"/>
        </w:r>
        <w:r w:rsidRPr="0051228C">
          <w:rPr>
            <w:rFonts w:ascii="Century Gothic" w:hAnsi="Century Gothic" w:cstheme="minorHAnsi"/>
            <w:noProof/>
            <w:sz w:val="22"/>
            <w:szCs w:val="22"/>
          </w:rPr>
          <w:t>2</w:t>
        </w:r>
        <w:r w:rsidRPr="0051228C">
          <w:rPr>
            <w:rFonts w:ascii="Century Gothic" w:hAnsi="Century Gothic" w:cstheme="minorHAnsi"/>
            <w:noProof/>
            <w:sz w:val="22"/>
            <w:szCs w:val="22"/>
          </w:rPr>
          <w:fldChar w:fldCharType="end"/>
        </w:r>
      </w:p>
    </w:sdtContent>
  </w:sdt>
  <w:p w14:paraId="21EF5D7C" w14:textId="77777777" w:rsidR="00F9014C" w:rsidRDefault="00F901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6D82B" w14:textId="77777777" w:rsidR="00694392" w:rsidRDefault="00694392" w:rsidP="00F9014C">
      <w:r>
        <w:separator/>
      </w:r>
    </w:p>
  </w:footnote>
  <w:footnote w:type="continuationSeparator" w:id="0">
    <w:p w14:paraId="0EE93DC1" w14:textId="77777777" w:rsidR="00694392" w:rsidRDefault="00694392" w:rsidP="00F9014C">
      <w:r>
        <w:continuationSeparator/>
      </w:r>
    </w:p>
  </w:footnote>
  <w:footnote w:type="continuationNotice" w:id="1">
    <w:p w14:paraId="0F374F5A" w14:textId="77777777" w:rsidR="00694392" w:rsidRDefault="0069439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06875"/>
    <w:multiLevelType w:val="hybridMultilevel"/>
    <w:tmpl w:val="5B38E912"/>
    <w:lvl w:ilvl="0" w:tplc="247ADEB2">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014088"/>
    <w:multiLevelType w:val="multilevel"/>
    <w:tmpl w:val="AE2EB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64EEB"/>
    <w:multiLevelType w:val="hybridMultilevel"/>
    <w:tmpl w:val="A876444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9354E8C"/>
    <w:multiLevelType w:val="hybridMultilevel"/>
    <w:tmpl w:val="2828D5C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9F33DFB"/>
    <w:multiLevelType w:val="hybridMultilevel"/>
    <w:tmpl w:val="1660CC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D6AFB"/>
    <w:multiLevelType w:val="hybridMultilevel"/>
    <w:tmpl w:val="FCBE9034"/>
    <w:lvl w:ilvl="0" w:tplc="08090017">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6" w15:restartNumberingAfterBreak="0">
    <w:nsid w:val="28707E87"/>
    <w:multiLevelType w:val="hybridMultilevel"/>
    <w:tmpl w:val="05A853AA"/>
    <w:lvl w:ilvl="0" w:tplc="247ADEB2">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A0F3C12"/>
    <w:multiLevelType w:val="hybridMultilevel"/>
    <w:tmpl w:val="895AD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444FE7"/>
    <w:multiLevelType w:val="hybridMultilevel"/>
    <w:tmpl w:val="415003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4787CFB"/>
    <w:multiLevelType w:val="hybridMultilevel"/>
    <w:tmpl w:val="1AB27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4A830BC"/>
    <w:multiLevelType w:val="multilevel"/>
    <w:tmpl w:val="EF20523A"/>
    <w:lvl w:ilvl="0">
      <w:start w:val="1"/>
      <w:numFmt w:val="decimal"/>
      <w:pStyle w:val="BWBLevel1"/>
      <w:lvlText w:val="%1."/>
      <w:lvlJc w:val="left"/>
      <w:pPr>
        <w:tabs>
          <w:tab w:val="num" w:pos="8640"/>
        </w:tabs>
        <w:ind w:left="8640" w:hanging="720"/>
      </w:pPr>
      <w:rPr>
        <w:rFonts w:hint="default"/>
      </w:rPr>
    </w:lvl>
    <w:lvl w:ilvl="1">
      <w:start w:val="1"/>
      <w:numFmt w:val="decimal"/>
      <w:pStyle w:val="BWBLevel2"/>
      <w:lvlText w:val="%1.%2"/>
      <w:lvlJc w:val="left"/>
      <w:pPr>
        <w:tabs>
          <w:tab w:val="num" w:pos="-149"/>
        </w:tabs>
        <w:ind w:left="-149" w:hanging="720"/>
      </w:pPr>
      <w:rPr>
        <w:rFonts w:hint="default"/>
      </w:rPr>
    </w:lvl>
    <w:lvl w:ilvl="2">
      <w:start w:val="1"/>
      <w:numFmt w:val="decimal"/>
      <w:pStyle w:val="BWBLevel3"/>
      <w:isLgl/>
      <w:lvlText w:val="%1.%2.%3"/>
      <w:lvlJc w:val="left"/>
      <w:pPr>
        <w:tabs>
          <w:tab w:val="num" w:pos="-149"/>
        </w:tabs>
        <w:ind w:left="-149" w:hanging="720"/>
      </w:pPr>
      <w:rPr>
        <w:rFonts w:hint="default"/>
      </w:rPr>
    </w:lvl>
    <w:lvl w:ilvl="3">
      <w:start w:val="1"/>
      <w:numFmt w:val="lowerLetter"/>
      <w:pStyle w:val="BWBLevel4"/>
      <w:lvlText w:val="(%4)"/>
      <w:lvlJc w:val="left"/>
      <w:pPr>
        <w:tabs>
          <w:tab w:val="num" w:pos="571"/>
        </w:tabs>
        <w:ind w:left="571" w:hanging="720"/>
      </w:pPr>
      <w:rPr>
        <w:rFonts w:hint="default"/>
      </w:rPr>
    </w:lvl>
    <w:lvl w:ilvl="4">
      <w:start w:val="1"/>
      <w:numFmt w:val="lowerRoman"/>
      <w:pStyle w:val="BWBLevel5"/>
      <w:lvlText w:val="(%5)"/>
      <w:lvlJc w:val="left"/>
      <w:pPr>
        <w:tabs>
          <w:tab w:val="num" w:pos="1291"/>
        </w:tabs>
        <w:ind w:left="1291" w:hanging="720"/>
      </w:pPr>
      <w:rPr>
        <w:rFonts w:hint="default"/>
      </w:rPr>
    </w:lvl>
    <w:lvl w:ilvl="5">
      <w:start w:val="1"/>
      <w:numFmt w:val="upperLetter"/>
      <w:pStyle w:val="BWBLevel6"/>
      <w:lvlText w:val="(%6)"/>
      <w:lvlJc w:val="left"/>
      <w:pPr>
        <w:tabs>
          <w:tab w:val="num" w:pos="1291"/>
        </w:tabs>
        <w:ind w:left="2011" w:hanging="720"/>
      </w:pPr>
      <w:rPr>
        <w:rFonts w:hint="default"/>
      </w:rPr>
    </w:lvl>
    <w:lvl w:ilvl="6">
      <w:start w:val="27"/>
      <w:numFmt w:val="lowerLetter"/>
      <w:pStyle w:val="BWBLevel7"/>
      <w:lvlText w:val="(%7)"/>
      <w:lvlJc w:val="left"/>
      <w:pPr>
        <w:tabs>
          <w:tab w:val="num" w:pos="2011"/>
        </w:tabs>
        <w:ind w:left="2731" w:hanging="720"/>
      </w:pPr>
      <w:rPr>
        <w:rFonts w:hint="default"/>
      </w:rPr>
    </w:lvl>
    <w:lvl w:ilvl="7">
      <w:start w:val="1"/>
      <w:numFmt w:val="upperLetter"/>
      <w:pStyle w:val="BWBLevel8"/>
      <w:lvlText w:val="(%8)"/>
      <w:lvlJc w:val="left"/>
      <w:pPr>
        <w:tabs>
          <w:tab w:val="num" w:pos="2731"/>
        </w:tabs>
        <w:ind w:left="3452" w:hanging="721"/>
      </w:pPr>
      <w:rPr>
        <w:rFonts w:hint="default"/>
      </w:rPr>
    </w:lvl>
    <w:lvl w:ilvl="8">
      <w:start w:val="1"/>
      <w:numFmt w:val="bullet"/>
      <w:pStyle w:val="BWBLevel9"/>
      <w:lvlText w:val=""/>
      <w:lvlJc w:val="left"/>
      <w:pPr>
        <w:tabs>
          <w:tab w:val="num" w:pos="3452"/>
        </w:tabs>
        <w:ind w:left="4172" w:hanging="720"/>
      </w:pPr>
      <w:rPr>
        <w:rFonts w:ascii="Symbol" w:hAnsi="Symbol" w:hint="default"/>
        <w:color w:val="auto"/>
      </w:rPr>
    </w:lvl>
  </w:abstractNum>
  <w:abstractNum w:abstractNumId="11" w15:restartNumberingAfterBreak="0">
    <w:nsid w:val="4DB606E6"/>
    <w:multiLevelType w:val="hybridMultilevel"/>
    <w:tmpl w:val="BDA29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EB65E5"/>
    <w:multiLevelType w:val="hybridMultilevel"/>
    <w:tmpl w:val="EF30B8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F6F1E0C"/>
    <w:multiLevelType w:val="hybridMultilevel"/>
    <w:tmpl w:val="DE20F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1101F8D"/>
    <w:multiLevelType w:val="hybridMultilevel"/>
    <w:tmpl w:val="DD3856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2FA0A3E"/>
    <w:multiLevelType w:val="hybridMultilevel"/>
    <w:tmpl w:val="8FECF0FC"/>
    <w:lvl w:ilvl="0" w:tplc="3E7ED2D4">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6" w15:restartNumberingAfterBreak="0">
    <w:nsid w:val="59863531"/>
    <w:multiLevelType w:val="hybridMultilevel"/>
    <w:tmpl w:val="CF3CE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D8E4FEC"/>
    <w:multiLevelType w:val="hybridMultilevel"/>
    <w:tmpl w:val="A11C36D2"/>
    <w:lvl w:ilvl="0" w:tplc="247ADEB2">
      <w:start w:val="1"/>
      <w:numFmt w:val="bullet"/>
      <w:lvlText w:val=""/>
      <w:lvlJc w:val="left"/>
      <w:pPr>
        <w:ind w:left="36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60590E01"/>
    <w:multiLevelType w:val="hybridMultilevel"/>
    <w:tmpl w:val="D9260E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0752F2E"/>
    <w:multiLevelType w:val="hybridMultilevel"/>
    <w:tmpl w:val="6F72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5A77DD"/>
    <w:multiLevelType w:val="hybridMultilevel"/>
    <w:tmpl w:val="477E15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A022755"/>
    <w:multiLevelType w:val="hybridMultilevel"/>
    <w:tmpl w:val="36305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F317EBF"/>
    <w:multiLevelType w:val="hybridMultilevel"/>
    <w:tmpl w:val="7854B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6A3E62"/>
    <w:multiLevelType w:val="hybridMultilevel"/>
    <w:tmpl w:val="09F8D388"/>
    <w:lvl w:ilvl="0" w:tplc="04090003">
      <w:start w:val="1"/>
      <w:numFmt w:val="bullet"/>
      <w:lvlText w:val="o"/>
      <w:lvlJc w:val="left"/>
      <w:pPr>
        <w:ind w:left="1080" w:hanging="360"/>
      </w:pPr>
      <w:rPr>
        <w:rFonts w:ascii="Courier New" w:hAnsi="Courier New" w:cs="Times New Roman"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728A564F"/>
    <w:multiLevelType w:val="hybridMultilevel"/>
    <w:tmpl w:val="F77838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34A2764"/>
    <w:multiLevelType w:val="hybridMultilevel"/>
    <w:tmpl w:val="A9D83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B1F3042"/>
    <w:multiLevelType w:val="hybridMultilevel"/>
    <w:tmpl w:val="2D32602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9F6DF9"/>
    <w:multiLevelType w:val="hybridMultilevel"/>
    <w:tmpl w:val="8B525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16cid:durableId="1647314771">
    <w:abstractNumId w:val="27"/>
  </w:num>
  <w:num w:numId="2" w16cid:durableId="837427649">
    <w:abstractNumId w:val="14"/>
  </w:num>
  <w:num w:numId="3" w16cid:durableId="2059819633">
    <w:abstractNumId w:val="23"/>
  </w:num>
  <w:num w:numId="4" w16cid:durableId="175778768">
    <w:abstractNumId w:val="13"/>
  </w:num>
  <w:num w:numId="5" w16cid:durableId="1178692703">
    <w:abstractNumId w:val="9"/>
  </w:num>
  <w:num w:numId="6" w16cid:durableId="704910126">
    <w:abstractNumId w:val="24"/>
  </w:num>
  <w:num w:numId="7" w16cid:durableId="2065181635">
    <w:abstractNumId w:val="16"/>
  </w:num>
  <w:num w:numId="8" w16cid:durableId="2064712908">
    <w:abstractNumId w:val="25"/>
  </w:num>
  <w:num w:numId="9" w16cid:durableId="1491557280">
    <w:abstractNumId w:val="18"/>
  </w:num>
  <w:num w:numId="10" w16cid:durableId="1449548760">
    <w:abstractNumId w:val="1"/>
  </w:num>
  <w:num w:numId="11" w16cid:durableId="1843005288">
    <w:abstractNumId w:val="21"/>
  </w:num>
  <w:num w:numId="12" w16cid:durableId="60371894">
    <w:abstractNumId w:val="7"/>
  </w:num>
  <w:num w:numId="13" w16cid:durableId="249703358">
    <w:abstractNumId w:val="8"/>
  </w:num>
  <w:num w:numId="14" w16cid:durableId="676808809">
    <w:abstractNumId w:val="20"/>
  </w:num>
  <w:num w:numId="15" w16cid:durableId="1084379432">
    <w:abstractNumId w:val="22"/>
  </w:num>
  <w:num w:numId="16" w16cid:durableId="1058939471">
    <w:abstractNumId w:val="11"/>
  </w:num>
  <w:num w:numId="17" w16cid:durableId="232350048">
    <w:abstractNumId w:val="6"/>
  </w:num>
  <w:num w:numId="18" w16cid:durableId="18119029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6546018">
    <w:abstractNumId w:val="0"/>
  </w:num>
  <w:num w:numId="20" w16cid:durableId="13551537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2290077">
    <w:abstractNumId w:val="17"/>
  </w:num>
  <w:num w:numId="22" w16cid:durableId="397096400">
    <w:abstractNumId w:val="2"/>
  </w:num>
  <w:num w:numId="23" w16cid:durableId="1658067998">
    <w:abstractNumId w:val="19"/>
  </w:num>
  <w:num w:numId="24" w16cid:durableId="581112495">
    <w:abstractNumId w:val="10"/>
  </w:num>
  <w:num w:numId="25" w16cid:durableId="2076052088">
    <w:abstractNumId w:val="5"/>
  </w:num>
  <w:num w:numId="26" w16cid:durableId="1581064781">
    <w:abstractNumId w:val="15"/>
  </w:num>
  <w:num w:numId="27" w16cid:durableId="1300262649">
    <w:abstractNumId w:val="26"/>
  </w:num>
  <w:num w:numId="28" w16cid:durableId="1905599075">
    <w:abstractNumId w:val="12"/>
  </w:num>
  <w:num w:numId="29" w16cid:durableId="126603364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oanne Rose">
    <w15:presenceInfo w15:providerId="AD" w15:userId="S::JRose@compassps.uk::a2383093-d4bc-498b-b05c-7d3a1de3cca4"/>
  </w15:person>
  <w15:person w15:author="Kate Jarrett-Shorter">
    <w15:presenceInfo w15:providerId="AD" w15:userId="S::KJarrett@compassps.uk::47f30eba-19b8-4b16-9bae-ff7fb286d9d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4504"/>
    <w:rsid w:val="00002BD2"/>
    <w:rsid w:val="000034DF"/>
    <w:rsid w:val="00005FDA"/>
    <w:rsid w:val="00023ED5"/>
    <w:rsid w:val="0002586A"/>
    <w:rsid w:val="00045F44"/>
    <w:rsid w:val="00051704"/>
    <w:rsid w:val="00060E94"/>
    <w:rsid w:val="0006555A"/>
    <w:rsid w:val="00074E74"/>
    <w:rsid w:val="00083EB8"/>
    <w:rsid w:val="00086BB1"/>
    <w:rsid w:val="00093CB8"/>
    <w:rsid w:val="000B1E39"/>
    <w:rsid w:val="000B3E1B"/>
    <w:rsid w:val="000C1F17"/>
    <w:rsid w:val="000C3D07"/>
    <w:rsid w:val="000C40FF"/>
    <w:rsid w:val="000D5285"/>
    <w:rsid w:val="000E499E"/>
    <w:rsid w:val="000E4DEC"/>
    <w:rsid w:val="00102873"/>
    <w:rsid w:val="0010516A"/>
    <w:rsid w:val="00111EA1"/>
    <w:rsid w:val="001315EB"/>
    <w:rsid w:val="001550E3"/>
    <w:rsid w:val="001567D5"/>
    <w:rsid w:val="001B6E97"/>
    <w:rsid w:val="001C6E73"/>
    <w:rsid w:val="001D184C"/>
    <w:rsid w:val="001E223A"/>
    <w:rsid w:val="001E4C30"/>
    <w:rsid w:val="001E583A"/>
    <w:rsid w:val="00205101"/>
    <w:rsid w:val="00211C00"/>
    <w:rsid w:val="00221047"/>
    <w:rsid w:val="00227D88"/>
    <w:rsid w:val="00252EF7"/>
    <w:rsid w:val="0029195E"/>
    <w:rsid w:val="00296A2F"/>
    <w:rsid w:val="00296EAB"/>
    <w:rsid w:val="002A1D65"/>
    <w:rsid w:val="002A5C66"/>
    <w:rsid w:val="002C434C"/>
    <w:rsid w:val="002D516E"/>
    <w:rsid w:val="002E1111"/>
    <w:rsid w:val="002F0884"/>
    <w:rsid w:val="002F3861"/>
    <w:rsid w:val="0030038E"/>
    <w:rsid w:val="00363403"/>
    <w:rsid w:val="00371C67"/>
    <w:rsid w:val="003B1F2A"/>
    <w:rsid w:val="003B492E"/>
    <w:rsid w:val="003C26B6"/>
    <w:rsid w:val="003C36E6"/>
    <w:rsid w:val="003D27B1"/>
    <w:rsid w:val="00410CF8"/>
    <w:rsid w:val="00423597"/>
    <w:rsid w:val="0043406C"/>
    <w:rsid w:val="00435E72"/>
    <w:rsid w:val="00481149"/>
    <w:rsid w:val="004B1ABD"/>
    <w:rsid w:val="004C3A48"/>
    <w:rsid w:val="004E2FB8"/>
    <w:rsid w:val="004F1F2E"/>
    <w:rsid w:val="004F793A"/>
    <w:rsid w:val="00503DBF"/>
    <w:rsid w:val="0051228C"/>
    <w:rsid w:val="0051429A"/>
    <w:rsid w:val="005240D9"/>
    <w:rsid w:val="00583994"/>
    <w:rsid w:val="00590EFC"/>
    <w:rsid w:val="005D0B6F"/>
    <w:rsid w:val="005E6EB5"/>
    <w:rsid w:val="00623FC2"/>
    <w:rsid w:val="00631751"/>
    <w:rsid w:val="00631BDE"/>
    <w:rsid w:val="00644C0F"/>
    <w:rsid w:val="00645CC0"/>
    <w:rsid w:val="0067620F"/>
    <w:rsid w:val="00683D8B"/>
    <w:rsid w:val="00694392"/>
    <w:rsid w:val="006A0CE7"/>
    <w:rsid w:val="006B3B70"/>
    <w:rsid w:val="006D19A3"/>
    <w:rsid w:val="006D30F9"/>
    <w:rsid w:val="006F43F0"/>
    <w:rsid w:val="006F7484"/>
    <w:rsid w:val="00703605"/>
    <w:rsid w:val="00745C5F"/>
    <w:rsid w:val="0076159B"/>
    <w:rsid w:val="00762E8F"/>
    <w:rsid w:val="00775D53"/>
    <w:rsid w:val="00780C2D"/>
    <w:rsid w:val="007A675A"/>
    <w:rsid w:val="007C3934"/>
    <w:rsid w:val="007C668C"/>
    <w:rsid w:val="007D3BC1"/>
    <w:rsid w:val="00814685"/>
    <w:rsid w:val="00836060"/>
    <w:rsid w:val="00836723"/>
    <w:rsid w:val="00845162"/>
    <w:rsid w:val="00852BB4"/>
    <w:rsid w:val="00890F09"/>
    <w:rsid w:val="00892959"/>
    <w:rsid w:val="008A1AAE"/>
    <w:rsid w:val="008A31BC"/>
    <w:rsid w:val="008A7CAB"/>
    <w:rsid w:val="008B48DA"/>
    <w:rsid w:val="008C3462"/>
    <w:rsid w:val="008D516A"/>
    <w:rsid w:val="008E7A85"/>
    <w:rsid w:val="00934F68"/>
    <w:rsid w:val="0095060D"/>
    <w:rsid w:val="00956F82"/>
    <w:rsid w:val="00963D4B"/>
    <w:rsid w:val="009701F7"/>
    <w:rsid w:val="00973A9D"/>
    <w:rsid w:val="00992D32"/>
    <w:rsid w:val="009A414C"/>
    <w:rsid w:val="009C5EFC"/>
    <w:rsid w:val="009F1D91"/>
    <w:rsid w:val="00A032AC"/>
    <w:rsid w:val="00A1311A"/>
    <w:rsid w:val="00A14776"/>
    <w:rsid w:val="00A305EF"/>
    <w:rsid w:val="00A3644D"/>
    <w:rsid w:val="00A4161D"/>
    <w:rsid w:val="00A42933"/>
    <w:rsid w:val="00A71F77"/>
    <w:rsid w:val="00A80C0D"/>
    <w:rsid w:val="00AA0641"/>
    <w:rsid w:val="00AB66DD"/>
    <w:rsid w:val="00AC3E8B"/>
    <w:rsid w:val="00AD4417"/>
    <w:rsid w:val="00B03B83"/>
    <w:rsid w:val="00B229AE"/>
    <w:rsid w:val="00B322AA"/>
    <w:rsid w:val="00B43FA5"/>
    <w:rsid w:val="00B659AE"/>
    <w:rsid w:val="00BC2531"/>
    <w:rsid w:val="00BD4FBB"/>
    <w:rsid w:val="00BE64C2"/>
    <w:rsid w:val="00BE6F7A"/>
    <w:rsid w:val="00BF2AF0"/>
    <w:rsid w:val="00C33122"/>
    <w:rsid w:val="00C51F0E"/>
    <w:rsid w:val="00C54502"/>
    <w:rsid w:val="00C56237"/>
    <w:rsid w:val="00C63403"/>
    <w:rsid w:val="00C75CAF"/>
    <w:rsid w:val="00C878C8"/>
    <w:rsid w:val="00CA1F44"/>
    <w:rsid w:val="00CA35DD"/>
    <w:rsid w:val="00CA3EB8"/>
    <w:rsid w:val="00CA4C5D"/>
    <w:rsid w:val="00CA6F4C"/>
    <w:rsid w:val="00CB50B9"/>
    <w:rsid w:val="00CD3FD1"/>
    <w:rsid w:val="00CD712E"/>
    <w:rsid w:val="00CE0A0D"/>
    <w:rsid w:val="00CF121B"/>
    <w:rsid w:val="00D10DD4"/>
    <w:rsid w:val="00D12E78"/>
    <w:rsid w:val="00D1653D"/>
    <w:rsid w:val="00D16A26"/>
    <w:rsid w:val="00D338D0"/>
    <w:rsid w:val="00DA4504"/>
    <w:rsid w:val="00DC735B"/>
    <w:rsid w:val="00DD03C7"/>
    <w:rsid w:val="00DD10ED"/>
    <w:rsid w:val="00DD76A6"/>
    <w:rsid w:val="00E02AC4"/>
    <w:rsid w:val="00E0656C"/>
    <w:rsid w:val="00E15709"/>
    <w:rsid w:val="00E26F95"/>
    <w:rsid w:val="00E81032"/>
    <w:rsid w:val="00E83343"/>
    <w:rsid w:val="00E87AC7"/>
    <w:rsid w:val="00EA2EAB"/>
    <w:rsid w:val="00EA6CC0"/>
    <w:rsid w:val="00EC5F90"/>
    <w:rsid w:val="00EC7C5B"/>
    <w:rsid w:val="00ED76B7"/>
    <w:rsid w:val="00F04FFB"/>
    <w:rsid w:val="00F12C9E"/>
    <w:rsid w:val="00F13C0B"/>
    <w:rsid w:val="00F23297"/>
    <w:rsid w:val="00F43343"/>
    <w:rsid w:val="00F62A91"/>
    <w:rsid w:val="00F667F1"/>
    <w:rsid w:val="00F9014C"/>
    <w:rsid w:val="00F90C6F"/>
    <w:rsid w:val="0648C012"/>
    <w:rsid w:val="141FDB24"/>
    <w:rsid w:val="15948C45"/>
    <w:rsid w:val="1C6C96E8"/>
    <w:rsid w:val="1D4CFE8A"/>
    <w:rsid w:val="28E714EC"/>
    <w:rsid w:val="3708671E"/>
    <w:rsid w:val="3CDF9E62"/>
    <w:rsid w:val="43D6B34F"/>
    <w:rsid w:val="4CA104C5"/>
    <w:rsid w:val="4D10B0D7"/>
    <w:rsid w:val="54A8725C"/>
    <w:rsid w:val="5874C63C"/>
    <w:rsid w:val="61B61393"/>
    <w:rsid w:val="6E9E26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EACA4"/>
  <w15:chartTrackingRefBased/>
  <w15:docId w15:val="{214021F6-C2AF-45F1-9BCF-03C2A114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504"/>
    <w:pPr>
      <w:spacing w:after="0" w:line="240" w:lineRule="auto"/>
    </w:pPr>
    <w:rPr>
      <w:rFonts w:ascii="Times New Roman" w:eastAsia="Times New Roman" w:hAnsi="Times New Roman" w:cs="Times New Roman"/>
      <w:color w:val="21212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DA4504"/>
    <w:rPr>
      <w:color w:val="0000FF"/>
      <w:u w:val="single"/>
    </w:rPr>
  </w:style>
  <w:style w:type="paragraph" w:styleId="BalloonText">
    <w:name w:val="Balloon Text"/>
    <w:basedOn w:val="Normal"/>
    <w:link w:val="BalloonTextChar"/>
    <w:uiPriority w:val="99"/>
    <w:semiHidden/>
    <w:unhideWhenUsed/>
    <w:rsid w:val="00045F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5F44"/>
    <w:rPr>
      <w:rFonts w:ascii="Segoe UI" w:eastAsia="Times New Roman" w:hAnsi="Segoe UI" w:cs="Segoe UI"/>
      <w:color w:val="212120"/>
      <w:kern w:val="28"/>
      <w:sz w:val="18"/>
      <w:szCs w:val="18"/>
      <w:lang w:val="en-US"/>
    </w:rPr>
  </w:style>
  <w:style w:type="character" w:customStyle="1" w:styleId="MediumGrid2Char">
    <w:name w:val="Medium Grid 2 Char"/>
    <w:link w:val="MediumGrid2"/>
    <w:uiPriority w:val="1"/>
    <w:rsid w:val="009C5EFC"/>
    <w:rPr>
      <w:rFonts w:ascii="Calibri" w:eastAsia="MS Mincho" w:hAnsi="Calibri" w:cs="Arial"/>
      <w:sz w:val="22"/>
      <w:szCs w:val="22"/>
      <w:lang w:val="en-US" w:eastAsia="ja-JP"/>
    </w:rPr>
  </w:style>
  <w:style w:type="table" w:styleId="MediumGrid2">
    <w:name w:val="Medium Grid 2"/>
    <w:basedOn w:val="TableNormal"/>
    <w:link w:val="MediumGrid2Char"/>
    <w:uiPriority w:val="1"/>
    <w:semiHidden/>
    <w:unhideWhenUsed/>
    <w:rsid w:val="009C5EFC"/>
    <w:pPr>
      <w:spacing w:after="0" w:line="240" w:lineRule="auto"/>
    </w:pPr>
    <w:rPr>
      <w:rFonts w:ascii="Calibri" w:eastAsia="MS Mincho" w:hAnsi="Calibri" w:cs="Arial"/>
      <w:lang w:val="en-US"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ListParagraph">
    <w:name w:val="List Paragraph"/>
    <w:basedOn w:val="Normal"/>
    <w:uiPriority w:val="34"/>
    <w:qFormat/>
    <w:rsid w:val="00410CF8"/>
    <w:pPr>
      <w:ind w:left="720"/>
      <w:contextualSpacing/>
    </w:pPr>
  </w:style>
  <w:style w:type="paragraph" w:styleId="Header">
    <w:name w:val="header"/>
    <w:basedOn w:val="Normal"/>
    <w:link w:val="HeaderChar"/>
    <w:uiPriority w:val="99"/>
    <w:unhideWhenUsed/>
    <w:rsid w:val="00F9014C"/>
    <w:pPr>
      <w:tabs>
        <w:tab w:val="center" w:pos="4513"/>
        <w:tab w:val="right" w:pos="9026"/>
      </w:tabs>
    </w:pPr>
  </w:style>
  <w:style w:type="character" w:customStyle="1" w:styleId="HeaderChar">
    <w:name w:val="Header Char"/>
    <w:basedOn w:val="DefaultParagraphFont"/>
    <w:link w:val="Header"/>
    <w:uiPriority w:val="99"/>
    <w:rsid w:val="00F9014C"/>
    <w:rPr>
      <w:rFonts w:ascii="Times New Roman" w:eastAsia="Times New Roman" w:hAnsi="Times New Roman" w:cs="Times New Roman"/>
      <w:color w:val="212120"/>
      <w:kern w:val="28"/>
      <w:sz w:val="20"/>
      <w:szCs w:val="20"/>
    </w:rPr>
  </w:style>
  <w:style w:type="paragraph" w:styleId="Footer">
    <w:name w:val="footer"/>
    <w:basedOn w:val="Normal"/>
    <w:link w:val="FooterChar"/>
    <w:uiPriority w:val="99"/>
    <w:unhideWhenUsed/>
    <w:rsid w:val="00F9014C"/>
    <w:pPr>
      <w:tabs>
        <w:tab w:val="center" w:pos="4513"/>
        <w:tab w:val="right" w:pos="9026"/>
      </w:tabs>
    </w:pPr>
  </w:style>
  <w:style w:type="character" w:customStyle="1" w:styleId="FooterChar">
    <w:name w:val="Footer Char"/>
    <w:basedOn w:val="DefaultParagraphFont"/>
    <w:link w:val="Footer"/>
    <w:uiPriority w:val="99"/>
    <w:rsid w:val="00F9014C"/>
    <w:rPr>
      <w:rFonts w:ascii="Times New Roman" w:eastAsia="Times New Roman" w:hAnsi="Times New Roman" w:cs="Times New Roman"/>
      <w:color w:val="212120"/>
      <w:kern w:val="28"/>
      <w:sz w:val="20"/>
      <w:szCs w:val="20"/>
    </w:rPr>
  </w:style>
  <w:style w:type="paragraph" w:customStyle="1" w:styleId="BWBLevel1">
    <w:name w:val="BWBLevel1"/>
    <w:basedOn w:val="Normal"/>
    <w:rsid w:val="00703605"/>
    <w:pPr>
      <w:keepNext/>
      <w:numPr>
        <w:numId w:val="24"/>
      </w:numPr>
      <w:spacing w:before="100" w:beforeAutospacing="1" w:after="240" w:afterAutospacing="1" w:line="288" w:lineRule="auto"/>
      <w:jc w:val="both"/>
      <w:outlineLvl w:val="0"/>
    </w:pPr>
    <w:rPr>
      <w:rFonts w:ascii="Arial" w:hAnsi="Arial"/>
      <w:b/>
      <w:color w:val="auto"/>
      <w:kern w:val="0"/>
    </w:rPr>
  </w:style>
  <w:style w:type="paragraph" w:customStyle="1" w:styleId="BWBLevel2">
    <w:name w:val="BWBLevel2"/>
    <w:basedOn w:val="Normal"/>
    <w:rsid w:val="00703605"/>
    <w:pPr>
      <w:numPr>
        <w:ilvl w:val="1"/>
        <w:numId w:val="24"/>
      </w:numPr>
      <w:spacing w:before="100" w:beforeAutospacing="1" w:after="240" w:afterAutospacing="1" w:line="288" w:lineRule="auto"/>
      <w:jc w:val="both"/>
      <w:outlineLvl w:val="1"/>
    </w:pPr>
    <w:rPr>
      <w:rFonts w:ascii="Arial" w:hAnsi="Arial"/>
      <w:color w:val="auto"/>
      <w:kern w:val="0"/>
    </w:rPr>
  </w:style>
  <w:style w:type="paragraph" w:customStyle="1" w:styleId="BWBLevel3">
    <w:name w:val="BWBLevel3"/>
    <w:basedOn w:val="Normal"/>
    <w:rsid w:val="00703605"/>
    <w:pPr>
      <w:numPr>
        <w:ilvl w:val="2"/>
        <w:numId w:val="24"/>
      </w:numPr>
      <w:spacing w:before="100" w:beforeAutospacing="1" w:after="240" w:afterAutospacing="1" w:line="288" w:lineRule="auto"/>
      <w:jc w:val="both"/>
      <w:outlineLvl w:val="2"/>
    </w:pPr>
    <w:rPr>
      <w:rFonts w:ascii="Arial" w:hAnsi="Arial"/>
      <w:color w:val="auto"/>
      <w:kern w:val="0"/>
    </w:rPr>
  </w:style>
  <w:style w:type="paragraph" w:customStyle="1" w:styleId="BWBLevel4">
    <w:name w:val="BWBLevel4"/>
    <w:basedOn w:val="Normal"/>
    <w:rsid w:val="00703605"/>
    <w:pPr>
      <w:numPr>
        <w:ilvl w:val="3"/>
        <w:numId w:val="24"/>
      </w:numPr>
      <w:spacing w:before="100" w:beforeAutospacing="1" w:after="240" w:afterAutospacing="1" w:line="288" w:lineRule="auto"/>
      <w:jc w:val="both"/>
      <w:outlineLvl w:val="3"/>
    </w:pPr>
    <w:rPr>
      <w:rFonts w:ascii="Arial" w:hAnsi="Arial"/>
      <w:color w:val="auto"/>
      <w:kern w:val="0"/>
    </w:rPr>
  </w:style>
  <w:style w:type="paragraph" w:customStyle="1" w:styleId="BWBLevel5">
    <w:name w:val="BWBLevel5"/>
    <w:basedOn w:val="Normal"/>
    <w:rsid w:val="00703605"/>
    <w:pPr>
      <w:numPr>
        <w:ilvl w:val="4"/>
        <w:numId w:val="24"/>
      </w:numPr>
      <w:spacing w:before="100" w:beforeAutospacing="1" w:after="240" w:afterAutospacing="1" w:line="288" w:lineRule="auto"/>
      <w:jc w:val="both"/>
      <w:outlineLvl w:val="4"/>
    </w:pPr>
    <w:rPr>
      <w:rFonts w:ascii="Arial" w:hAnsi="Arial"/>
      <w:color w:val="auto"/>
      <w:kern w:val="0"/>
    </w:rPr>
  </w:style>
  <w:style w:type="paragraph" w:customStyle="1" w:styleId="BWBLevel6">
    <w:name w:val="BWBLevel6"/>
    <w:basedOn w:val="Normal"/>
    <w:rsid w:val="00703605"/>
    <w:pPr>
      <w:numPr>
        <w:ilvl w:val="5"/>
        <w:numId w:val="24"/>
      </w:numPr>
      <w:spacing w:before="100" w:beforeAutospacing="1" w:after="240" w:afterAutospacing="1" w:line="288" w:lineRule="auto"/>
      <w:jc w:val="both"/>
      <w:outlineLvl w:val="5"/>
    </w:pPr>
    <w:rPr>
      <w:rFonts w:ascii="Arial" w:hAnsi="Arial"/>
      <w:color w:val="auto"/>
      <w:kern w:val="0"/>
    </w:rPr>
  </w:style>
  <w:style w:type="paragraph" w:customStyle="1" w:styleId="BWBLevel7">
    <w:name w:val="BWBLevel7"/>
    <w:basedOn w:val="Normal"/>
    <w:rsid w:val="00703605"/>
    <w:pPr>
      <w:numPr>
        <w:ilvl w:val="6"/>
        <w:numId w:val="24"/>
      </w:numPr>
      <w:spacing w:before="100" w:beforeAutospacing="1" w:after="100" w:afterAutospacing="1" w:line="288" w:lineRule="auto"/>
      <w:jc w:val="both"/>
    </w:pPr>
    <w:rPr>
      <w:rFonts w:ascii="Arial" w:hAnsi="Arial"/>
      <w:color w:val="auto"/>
      <w:kern w:val="0"/>
    </w:rPr>
  </w:style>
  <w:style w:type="paragraph" w:customStyle="1" w:styleId="BWBLevel8">
    <w:name w:val="BWBLevel8"/>
    <w:basedOn w:val="Normal"/>
    <w:rsid w:val="00703605"/>
    <w:pPr>
      <w:numPr>
        <w:ilvl w:val="7"/>
        <w:numId w:val="24"/>
      </w:numPr>
      <w:spacing w:before="100" w:beforeAutospacing="1" w:after="60" w:afterAutospacing="1" w:line="288" w:lineRule="auto"/>
      <w:jc w:val="both"/>
    </w:pPr>
    <w:rPr>
      <w:rFonts w:ascii="Arial" w:hAnsi="Arial"/>
      <w:color w:val="auto"/>
      <w:kern w:val="0"/>
    </w:rPr>
  </w:style>
  <w:style w:type="paragraph" w:customStyle="1" w:styleId="BWBLevel9">
    <w:name w:val="BWBLevel9"/>
    <w:basedOn w:val="Normal"/>
    <w:rsid w:val="00703605"/>
    <w:pPr>
      <w:numPr>
        <w:ilvl w:val="8"/>
        <w:numId w:val="24"/>
      </w:numPr>
      <w:spacing w:before="100" w:beforeAutospacing="1" w:after="60" w:afterAutospacing="1" w:line="288" w:lineRule="auto"/>
      <w:jc w:val="both"/>
    </w:pPr>
    <w:rPr>
      <w:rFonts w:ascii="Arial" w:hAnsi="Arial"/>
      <w:color w:val="auto"/>
      <w:kern w:val="0"/>
    </w:rPr>
  </w:style>
  <w:style w:type="paragraph" w:customStyle="1" w:styleId="Default">
    <w:name w:val="Default"/>
    <w:rsid w:val="0051228C"/>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644C0F"/>
    <w:rPr>
      <w:sz w:val="16"/>
      <w:szCs w:val="16"/>
    </w:rPr>
  </w:style>
  <w:style w:type="paragraph" w:styleId="CommentText">
    <w:name w:val="annotation text"/>
    <w:basedOn w:val="Normal"/>
    <w:link w:val="CommentTextChar"/>
    <w:uiPriority w:val="99"/>
    <w:unhideWhenUsed/>
    <w:rsid w:val="00644C0F"/>
  </w:style>
  <w:style w:type="character" w:customStyle="1" w:styleId="CommentTextChar">
    <w:name w:val="Comment Text Char"/>
    <w:basedOn w:val="DefaultParagraphFont"/>
    <w:link w:val="CommentText"/>
    <w:uiPriority w:val="99"/>
    <w:rsid w:val="00644C0F"/>
    <w:rPr>
      <w:rFonts w:ascii="Times New Roman" w:eastAsia="Times New Roman" w:hAnsi="Times New Roman" w:cs="Times New Roman"/>
      <w:color w:val="212120"/>
      <w:kern w:val="28"/>
      <w:sz w:val="20"/>
      <w:szCs w:val="20"/>
    </w:rPr>
  </w:style>
  <w:style w:type="paragraph" w:styleId="CommentSubject">
    <w:name w:val="annotation subject"/>
    <w:basedOn w:val="CommentText"/>
    <w:next w:val="CommentText"/>
    <w:link w:val="CommentSubjectChar"/>
    <w:uiPriority w:val="99"/>
    <w:semiHidden/>
    <w:unhideWhenUsed/>
    <w:rsid w:val="00644C0F"/>
    <w:rPr>
      <w:b/>
      <w:bCs/>
    </w:rPr>
  </w:style>
  <w:style w:type="character" w:customStyle="1" w:styleId="CommentSubjectChar">
    <w:name w:val="Comment Subject Char"/>
    <w:basedOn w:val="CommentTextChar"/>
    <w:link w:val="CommentSubject"/>
    <w:uiPriority w:val="99"/>
    <w:semiHidden/>
    <w:rsid w:val="00644C0F"/>
    <w:rPr>
      <w:rFonts w:ascii="Times New Roman" w:eastAsia="Times New Roman" w:hAnsi="Times New Roman" w:cs="Times New Roman"/>
      <w:b/>
      <w:bCs/>
      <w:color w:val="212120"/>
      <w:kern w:val="28"/>
      <w:sz w:val="20"/>
      <w:szCs w:val="20"/>
    </w:rPr>
  </w:style>
  <w:style w:type="paragraph" w:styleId="NoSpacing">
    <w:name w:val="No Spacing"/>
    <w:uiPriority w:val="1"/>
    <w:qFormat/>
    <w:rsid w:val="006F7484"/>
    <w:pPr>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02AC4"/>
    <w:rPr>
      <w:color w:val="954F72" w:themeColor="followedHyperlink"/>
      <w:u w:val="single"/>
    </w:rPr>
  </w:style>
  <w:style w:type="paragraph" w:styleId="Revision">
    <w:name w:val="Revision"/>
    <w:hidden/>
    <w:uiPriority w:val="99"/>
    <w:semiHidden/>
    <w:rsid w:val="0043406C"/>
    <w:pPr>
      <w:spacing w:after="0" w:line="240" w:lineRule="auto"/>
    </w:pPr>
    <w:rPr>
      <w:rFonts w:ascii="Times New Roman" w:eastAsia="Times New Roman" w:hAnsi="Times New Roman" w:cs="Times New Roman"/>
      <w:color w:val="212120"/>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321853">
      <w:bodyDiv w:val="1"/>
      <w:marLeft w:val="0"/>
      <w:marRight w:val="0"/>
      <w:marTop w:val="0"/>
      <w:marBottom w:val="0"/>
      <w:divBdr>
        <w:top w:val="none" w:sz="0" w:space="0" w:color="auto"/>
        <w:left w:val="none" w:sz="0" w:space="0" w:color="auto"/>
        <w:bottom w:val="none" w:sz="0" w:space="0" w:color="auto"/>
        <w:right w:val="none" w:sz="0" w:space="0" w:color="auto"/>
      </w:divBdr>
    </w:div>
    <w:div w:id="653030326">
      <w:bodyDiv w:val="1"/>
      <w:marLeft w:val="0"/>
      <w:marRight w:val="0"/>
      <w:marTop w:val="0"/>
      <w:marBottom w:val="0"/>
      <w:divBdr>
        <w:top w:val="none" w:sz="0" w:space="0" w:color="auto"/>
        <w:left w:val="none" w:sz="0" w:space="0" w:color="auto"/>
        <w:bottom w:val="none" w:sz="0" w:space="0" w:color="auto"/>
        <w:right w:val="none" w:sz="0" w:space="0" w:color="auto"/>
      </w:divBdr>
    </w:div>
    <w:div w:id="807749397">
      <w:bodyDiv w:val="1"/>
      <w:marLeft w:val="0"/>
      <w:marRight w:val="0"/>
      <w:marTop w:val="0"/>
      <w:marBottom w:val="0"/>
      <w:divBdr>
        <w:top w:val="none" w:sz="0" w:space="0" w:color="auto"/>
        <w:left w:val="none" w:sz="0" w:space="0" w:color="auto"/>
        <w:bottom w:val="none" w:sz="0" w:space="0" w:color="auto"/>
        <w:right w:val="none" w:sz="0" w:space="0" w:color="auto"/>
      </w:divBdr>
    </w:div>
    <w:div w:id="850074279">
      <w:bodyDiv w:val="1"/>
      <w:marLeft w:val="0"/>
      <w:marRight w:val="0"/>
      <w:marTop w:val="0"/>
      <w:marBottom w:val="0"/>
      <w:divBdr>
        <w:top w:val="none" w:sz="0" w:space="0" w:color="auto"/>
        <w:left w:val="none" w:sz="0" w:space="0" w:color="auto"/>
        <w:bottom w:val="none" w:sz="0" w:space="0" w:color="auto"/>
        <w:right w:val="none" w:sz="0" w:space="0" w:color="auto"/>
      </w:divBdr>
    </w:div>
    <w:div w:id="949892456">
      <w:bodyDiv w:val="1"/>
      <w:marLeft w:val="0"/>
      <w:marRight w:val="0"/>
      <w:marTop w:val="0"/>
      <w:marBottom w:val="0"/>
      <w:divBdr>
        <w:top w:val="none" w:sz="0" w:space="0" w:color="auto"/>
        <w:left w:val="none" w:sz="0" w:space="0" w:color="auto"/>
        <w:bottom w:val="none" w:sz="0" w:space="0" w:color="auto"/>
        <w:right w:val="none" w:sz="0" w:space="0" w:color="auto"/>
      </w:divBdr>
    </w:div>
    <w:div w:id="1206143576">
      <w:bodyDiv w:val="1"/>
      <w:marLeft w:val="0"/>
      <w:marRight w:val="0"/>
      <w:marTop w:val="0"/>
      <w:marBottom w:val="0"/>
      <w:divBdr>
        <w:top w:val="none" w:sz="0" w:space="0" w:color="auto"/>
        <w:left w:val="none" w:sz="0" w:space="0" w:color="auto"/>
        <w:bottom w:val="none" w:sz="0" w:space="0" w:color="auto"/>
        <w:right w:val="none" w:sz="0" w:space="0" w:color="auto"/>
      </w:divBdr>
    </w:div>
    <w:div w:id="1427728344">
      <w:bodyDiv w:val="1"/>
      <w:marLeft w:val="0"/>
      <w:marRight w:val="0"/>
      <w:marTop w:val="0"/>
      <w:marBottom w:val="0"/>
      <w:divBdr>
        <w:top w:val="none" w:sz="0" w:space="0" w:color="auto"/>
        <w:left w:val="none" w:sz="0" w:space="0" w:color="auto"/>
        <w:bottom w:val="none" w:sz="0" w:space="0" w:color="auto"/>
        <w:right w:val="none" w:sz="0" w:space="0" w:color="auto"/>
      </w:divBdr>
    </w:div>
    <w:div w:id="180330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oyalgreenwich.gov.uk/admissions" TargetMode="External"/><Relationship Id="rId17" Type="http://schemas.openxmlformats.org/officeDocument/2006/relationships/footer" Target="footer1.xm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microsoft.com/office/2016/09/relationships/commentsIds" Target="commentsIds.xml"/><Relationship Id="rId10" Type="http://schemas.openxmlformats.org/officeDocument/2006/relationships/image" Target="media/image1.png"/><Relationship Id="rId19"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9ab9e3dd-cb60-475e-9ab1-572bb4aa7d38">
      <UserInfo>
        <DisplayName/>
        <AccountId xsi:nil="true"/>
        <AccountType/>
      </UserInfo>
    </SharedWithUsers>
    <a1252e53968447ff81dbaa60411cb3d7 xmlns="c0d8ff7c-557b-4c45-87cd-805a5611e674">
      <Terms xmlns="http://schemas.microsoft.com/office/infopath/2007/PartnerControls"/>
    </a1252e53968447ff81dbaa60411cb3d7>
    <PersonalIdentificationData xmlns="c0d8ff7c-557b-4c45-87cd-805a5611e674" xsi:nil="true"/>
    <Notes xmlns="1b74f588-3bb0-4e1e-9953-289ff3cc52e3" xsi:nil="true"/>
    <TaxCatchAll xmlns="c0d8ff7c-557b-4c45-87cd-805a5611e67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211D5846003846AEEB52A7F44A6385" ma:contentTypeVersion="17" ma:contentTypeDescription="Create a new document." ma:contentTypeScope="" ma:versionID="2c9bd413dbc898e4c9f4bff70d649af5">
  <xsd:schema xmlns:xsd="http://www.w3.org/2001/XMLSchema" xmlns:xs="http://www.w3.org/2001/XMLSchema" xmlns:p="http://schemas.microsoft.com/office/2006/metadata/properties" xmlns:ns2="c0d8ff7c-557b-4c45-87cd-805a5611e674" xmlns:ns3="9ab9e3dd-cb60-475e-9ab1-572bb4aa7d38" xmlns:ns4="1b74f588-3bb0-4e1e-9953-289ff3cc52e3" targetNamespace="http://schemas.microsoft.com/office/2006/metadata/properties" ma:root="true" ma:fieldsID="2f0ec261f4d7e1f9524a53508065cea4" ns2:_="" ns3:_="" ns4:_="">
    <xsd:import namespace="c0d8ff7c-557b-4c45-87cd-805a5611e674"/>
    <xsd:import namespace="9ab9e3dd-cb60-475e-9ab1-572bb4aa7d38"/>
    <xsd:import namespace="1b74f588-3bb0-4e1e-9953-289ff3cc52e3"/>
    <xsd:element name="properties">
      <xsd:complexType>
        <xsd:sequence>
          <xsd:element name="documentManagement">
            <xsd:complexType>
              <xsd:all>
                <xsd:element ref="ns2:a1252e53968447ff81dbaa60411cb3d7" minOccurs="0"/>
                <xsd:element ref="ns2:TaxCatchAll" minOccurs="0"/>
                <xsd:element ref="ns2:PersonalIdentificationData" minOccurs="0"/>
                <xsd:element ref="ns3:SharedWithUsers" minOccurs="0"/>
                <xsd:element ref="ns3:SharedWithDetails" minOccurs="0"/>
                <xsd:element ref="ns4:MediaServiceMetadata" minOccurs="0"/>
                <xsd:element ref="ns4:MediaServiceFastMetadata" minOccurs="0"/>
                <xsd:element ref="ns4:Notes" minOccurs="0"/>
                <xsd:element ref="ns4:MediaServiceAutoKeyPoints" minOccurs="0"/>
                <xsd:element ref="ns4:MediaServiceKeyPoints" minOccurs="0"/>
                <xsd:element ref="ns4:MediaServiceDateTaken" minOccurs="0"/>
                <xsd:element ref="ns4:MediaLengthInSeconds" minOccurs="0"/>
                <xsd:element ref="ns4:MediaServiceObjectDetectorVersions" minOccurs="0"/>
                <xsd:element ref="ns4:MediaServiceSearchPropertie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a1252e53968447ff81dbaa60411cb3d7" ma:index="9" nillable="true" ma:taxonomy="true" ma:internalName="a1252e53968447ff81dbaa60411cb3d7" ma:taxonomyFieldName="Staff_x0020_Category" ma:displayName="Staff Category" ma:default="" ma:fieldId="{a1252e53-9684-47ff-81db-aa60411cb3d7}"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45519886-daba-456a-81a5-43ef300e8d01}"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PersonalIdentificationData" ma:index="11" nillable="true" ma:displayName="Personal Identification Data" ma:default="" ma:internalName="PersonalIdentificationData">
      <xsd:simpleType>
        <xsd:restriction base="dms:Choice">
          <xsd:enumeration value="No"/>
          <xsd:enumeration value="Yes"/>
        </xsd:restriction>
      </xsd:simpleType>
    </xsd:element>
  </xsd:schema>
  <xsd:schema xmlns:xsd="http://www.w3.org/2001/XMLSchema" xmlns:xs="http://www.w3.org/2001/XMLSchema" xmlns:dms="http://schemas.microsoft.com/office/2006/documentManagement/types" xmlns:pc="http://schemas.microsoft.com/office/infopath/2007/PartnerControls" targetNamespace="9ab9e3dd-cb60-475e-9ab1-572bb4aa7d3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74f588-3bb0-4e1e-9953-289ff3cc52e3"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Notes" ma:index="16" nillable="true" ma:displayName="Notes" ma:format="Dropdown" ma:internalName="Notes">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6C094C-CCDC-4B13-9CBE-38C57DAB3CF6}">
  <ds:schemaRefs>
    <ds:schemaRef ds:uri="http://schemas.microsoft.com/office/2006/metadata/properties"/>
    <ds:schemaRef ds:uri="http://schemas.microsoft.com/office/infopath/2007/PartnerControls"/>
    <ds:schemaRef ds:uri="9ab9e3dd-cb60-475e-9ab1-572bb4aa7d38"/>
    <ds:schemaRef ds:uri="c0d8ff7c-557b-4c45-87cd-805a5611e674"/>
    <ds:schemaRef ds:uri="1b74f588-3bb0-4e1e-9953-289ff3cc52e3"/>
  </ds:schemaRefs>
</ds:datastoreItem>
</file>

<file path=customXml/itemProps2.xml><?xml version="1.0" encoding="utf-8"?>
<ds:datastoreItem xmlns:ds="http://schemas.openxmlformats.org/officeDocument/2006/customXml" ds:itemID="{3AC7CFA2-23FF-4EDA-8B39-0E5119E2AF07}">
  <ds:schemaRefs>
    <ds:schemaRef ds:uri="http://schemas.microsoft.com/sharepoint/v3/contenttype/forms"/>
  </ds:schemaRefs>
</ds:datastoreItem>
</file>

<file path=customXml/itemProps3.xml><?xml version="1.0" encoding="utf-8"?>
<ds:datastoreItem xmlns:ds="http://schemas.openxmlformats.org/officeDocument/2006/customXml" ds:itemID="{420B5331-BB82-4FA1-B777-484BB3195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9ab9e3dd-cb60-475e-9ab1-572bb4aa7d38"/>
    <ds:schemaRef ds:uri="1b74f588-3bb0-4e1e-9953-289ff3cc52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2155</Words>
  <Characters>10820</Characters>
  <Application>Microsoft Office Word</Application>
  <DocSecurity>0</DocSecurity>
  <Lines>270</Lines>
  <Paragraphs>94</Paragraphs>
  <ScaleCrop>false</ScaleCrop>
  <Company/>
  <LinksUpToDate>false</LinksUpToDate>
  <CharactersWithSpaces>12881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Wheeler</dc:creator>
  <cp:keywords/>
  <dc:description/>
  <cp:lastModifiedBy>Natasha Tilley</cp:lastModifiedBy>
  <cp:revision>2</cp:revision>
  <cp:lastPrinted>2021-10-04T17:52:00Z</cp:lastPrinted>
  <dcterms:created xsi:type="dcterms:W3CDTF">2026-03-12T17:40:00Z</dcterms:created>
  <dcterms:modified xsi:type="dcterms:W3CDTF">2026-03-12T17:40:00Z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0x01010019211D5846003846AEEB52A7F44A6385</vt:lpwstr>
  </property>
  <property fmtid="{D5CDD505-2E9C-101B-9397-08002B2CF9AE}" pid="3" name="Staff Category">
    <vt:lpwstr/>
  </property>
  <property fmtid="{D5CDD505-2E9C-101B-9397-08002B2CF9AE}" pid="4" name="Order">
    <vt:r8>316200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taff_x0020_Category">
    <vt:lpwstr/>
  </property>
  <property fmtid="{D5CDD505-2E9C-101B-9397-08002B2CF9AE}" pid="12" name="_SourceUrl">
    <vt:lpwstr/>
  </property>
  <property fmtid="{D5CDD505-2E9C-101B-9397-08002B2CF9AE}" pid="13" name="_SharedFileIndex">
    <vt:lpwstr/>
  </property>
</Properties>
</file>